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Pure Blue Perovskites Nanocrystals in Glass: Ultrafast Laser Direct Writing and Bandgap Tuning - Sun - Laser &amp;amp; Photonics Reviews - Wiley Online Library</w:t>
      </w:r>
      <w:br/>
      <w:hyperlink r:id="rId7" w:history="1">
        <w:r>
          <w:rPr>
            <w:color w:val="2980b9"/>
            <w:u w:val="single"/>
          </w:rPr>
          <w:t xml:space="preserve">https://onlinelibrary.wiley.com/doi/epdf/10.1002/lpor.202200902</w:t>
        </w:r>
      </w:hyperlink>
    </w:p>
    <w:p>
      <w:pPr>
        <w:pStyle w:val="Heading1"/>
      </w:pPr>
      <w:bookmarkStart w:id="2" w:name="_Toc2"/>
      <w:r>
        <w:t>Article summary:</w:t>
      </w:r>
      <w:bookmarkEnd w:id="2"/>
    </w:p>
    <w:p>
      <w:pPr>
        <w:jc w:val="both"/>
      </w:pPr>
      <w:r>
        <w:rPr/>
        <w:t xml:space="preserve">1. Pure blue emissive perovskite nanocrystals (PNCs) in glass are reported, with emission wavelengths tuned from 461 to 520 nm by engineering the chemical composition in the B-site Cd/Pb mix-cation system.</w:t>
      </w:r>
    </w:p>
    <w:p>
      <w:pPr>
        <w:jc w:val="both"/>
      </w:pPr>
      <w:r>
        <w:rPr/>
        <w:t xml:space="preserve">2. The photoluminescence (PL) quantum yield of these PNCs reaches 13.4% for pure blue emission at 467 nm, which is twice that of CsPbBryCl3−y PNCs.</w:t>
      </w:r>
    </w:p>
    <w:p>
      <w:pPr>
        <w:jc w:val="both"/>
      </w:pPr>
      <w:r>
        <w:rPr/>
        <w:t xml:space="preserve">3. These pure blue emissive PNCs show remarkable stability when exposed to ultraviolet (UV) radiation, heat, and ethanol solvents, and have potential applications in blue and full-color emissive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on pure blue emissive perovskite nanocrystals (PNCs). The authors provide evidence for their claims through experiments and data analysis, which makes their findings credible. Furthermore, they provide a conflict of interest statement which indicates that there is no bias in their reporting or conclusions. However, there are some points that could be improved upon such as providing more detail on the potential risks associated with using these PNCs in devices or exploring counterarguments to their findings. Additionally, while the authors do provide a comprehensive overview of their research, they could have provided more detail on how exactly they achieved their results such as what methods were used to engineer the chemical composition of the B-site Cd/Pb mix-cation system or how they tested for stability when exposed to UV radiation, heat, and ethanol solvents.</w:t>
      </w:r>
    </w:p>
    <w:p>
      <w:pPr>
        <w:pStyle w:val="Heading1"/>
      </w:pPr>
      <w:bookmarkStart w:id="5" w:name="_Toc5"/>
      <w:r>
        <w:t>Topics for further research:</w:t>
      </w:r>
      <w:bookmarkEnd w:id="5"/>
    </w:p>
    <w:p>
      <w:pPr>
        <w:spacing w:after="0"/>
        <w:numPr>
          <w:ilvl w:val="0"/>
          <w:numId w:val="2"/>
        </w:numPr>
      </w:pPr>
      <w:r>
        <w:rPr/>
        <w:t xml:space="preserve">Engineering chemical composition of B-site Cd/Pb mix-cation system</w:t>
      </w:r>
    </w:p>
    <w:p>
      <w:pPr>
        <w:spacing w:after="0"/>
        <w:numPr>
          <w:ilvl w:val="0"/>
          <w:numId w:val="2"/>
        </w:numPr>
      </w:pPr>
      <w:r>
        <w:rPr/>
        <w:t xml:space="preserve">Testing stability of PNCs under UV radiation</w:t>
      </w:r>
    </w:p>
    <w:p>
      <w:pPr>
        <w:spacing w:after="0"/>
        <w:numPr>
          <w:ilvl w:val="0"/>
          <w:numId w:val="2"/>
        </w:numPr>
      </w:pPr>
      <w:r>
        <w:rPr/>
        <w:t xml:space="preserve">Testing stability of PNCs under heat</w:t>
      </w:r>
    </w:p>
    <w:p>
      <w:pPr>
        <w:spacing w:after="0"/>
        <w:numPr>
          <w:ilvl w:val="0"/>
          <w:numId w:val="2"/>
        </w:numPr>
      </w:pPr>
      <w:r>
        <w:rPr/>
        <w:t xml:space="preserve">Testing stability of PNCs under ethanol solvents</w:t>
      </w:r>
    </w:p>
    <w:p>
      <w:pPr>
        <w:spacing w:after="0"/>
        <w:numPr>
          <w:ilvl w:val="0"/>
          <w:numId w:val="2"/>
        </w:numPr>
      </w:pPr>
      <w:r>
        <w:rPr/>
        <w:t xml:space="preserve">Potential risks of using PNCs in devices</w:t>
      </w:r>
    </w:p>
    <w:p>
      <w:pPr>
        <w:numPr>
          <w:ilvl w:val="0"/>
          <w:numId w:val="2"/>
        </w:numPr>
      </w:pPr>
      <w:r>
        <w:rPr/>
        <w:t xml:space="preserve">Counterarguments to PNCs research findings</w:t>
      </w:r>
    </w:p>
    <w:p>
      <w:pPr>
        <w:pStyle w:val="Heading1"/>
      </w:pPr>
      <w:bookmarkStart w:id="6" w:name="_Toc6"/>
      <w:r>
        <w:t>Report location:</w:t>
      </w:r>
      <w:bookmarkEnd w:id="6"/>
    </w:p>
    <w:p>
      <w:hyperlink r:id="rId8" w:history="1">
        <w:r>
          <w:rPr>
            <w:color w:val="2980b9"/>
            <w:u w:val="single"/>
          </w:rPr>
          <w:t xml:space="preserve">https://www.fullpicture.app/item/39ace3d1064498a1ebe3a66c1b94a323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1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lpor.202200902" TargetMode="External"/><Relationship Id="rId8" Type="http://schemas.openxmlformats.org/officeDocument/2006/relationships/hyperlink" Target="https://www.fullpicture.app/item/39ace3d1064498a1ebe3a66c1b94a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2023-02-18T02:26:18+01:00</dcterms:created>
  <dcterms:modified xsi:type="dcterms:W3CDTF">2023-02-18T02:26:18+01:00</dcterms:modified>
</cp:coreProperties>
</file>

<file path=docProps/custom.xml><?xml version="1.0" encoding="utf-8"?>
<Properties xmlns="http://schemas.openxmlformats.org/officeDocument/2006/custom-properties" xmlns:vt="http://schemas.openxmlformats.org/officeDocument/2006/docPropsVTypes"/>
</file>