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Node importance evaluation in marine traffic situation complex network for intelligent maritime supervision - ScienceDirect</w:t>
      </w:r>
      <w:br/>
      <w:hyperlink r:id="rId7" w:history="1">
        <w:r>
          <w:rPr>
            <w:color w:val="2980b9"/>
            <w:u w:val="single"/>
          </w:rPr>
          <w:t xml:space="preserve">https://www.sciencedirect.com/science/article/pii/S0029801822001937?via%3Dihub=</w:t>
        </w:r>
      </w:hyperlink>
    </w:p>
    <w:p>
      <w:pPr>
        <w:pStyle w:val="Heading1"/>
      </w:pPr>
      <w:bookmarkStart w:id="2" w:name="_Toc2"/>
      <w:r>
        <w:t>Article summary:</w:t>
      </w:r>
      <w:bookmarkEnd w:id="2"/>
    </w:p>
    <w:p>
      <w:pPr>
        <w:jc w:val="both"/>
      </w:pPr>
      <w:r>
        <w:rPr/>
        <w:t xml:space="preserve">1. A new method is proposed to enhance Vessel Traffic Services (VTS) by evaluating the node importance of ships in a Marine Traffic Situation Complex Network (MTSCN).</w:t>
      </w:r>
    </w:p>
    <w:p>
      <w:pPr>
        <w:jc w:val="both"/>
      </w:pPr>
      <w:r>
        <w:rPr/>
        <w:t xml:space="preserve">2. The node importance of ships reflects the conflicting risk and the complexity of the traffic structure, which can help VTSOs identify targeted ships in need of traffic service and control.</w:t>
      </w:r>
    </w:p>
    <w:p>
      <w:pPr>
        <w:jc w:val="both"/>
      </w:pPr>
      <w:r>
        <w:rPr/>
        <w:t xml:space="preserve">3. Case studies were conducted to demonstrate the feasibility of applying this proposed method to promote the performance of VTS.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“Node importance evaluation in marine traffic situation complex network for intelligent maritime supervision” is a well-researched and comprehensive piece that provides an overview of how complex network theory can be used to evaluate node importance in marine traffic situations. The article is written in a clear and concise manner, making it easy to understand for readers with varying levels of knowledge on the subject matter.</w:t>
      </w:r>
    </w:p>
    <w:p>
      <w:pPr>
        <w:jc w:val="both"/>
      </w:pPr>
      <w:r>
        <w:rPr/>
        <w:t xml:space="preserve">The article does not appear to have any biases or one-sided reporting, as it presents both sides equally and objectively. It also does not contain any unsupported claims or missing points of consideration, as all claims are backed up with evidence from relevant sources. Furthermore, there are no unexplored counterarguments or promotional content present in the article, as it focuses solely on providing an objective overview of its topic.</w:t>
      </w:r>
    </w:p>
    <w:p>
      <w:pPr>
        <w:jc w:val="both"/>
      </w:pPr>
      <w:r>
        <w:rPr/>
        <w:t xml:space="preserve">The article does note possible risks associated with its proposed method, such as human error due to information overload and inaccurate water traffic analysis due to division into ship-pair units. However, it could have gone further by exploring other potential risks associated with its proposed method, such as data privacy concerns or potential security vulnerabilities due to increased reliance on technology for maritime supervision.</w:t>
      </w:r>
    </w:p>
    <w:p>
      <w:pPr>
        <w:jc w:val="both"/>
      </w:pPr>
      <w:r>
        <w:rPr/>
        <w:t xml:space="preserve">In conclusion, this article is reliable and trustworthy overall, as it provides an objective overview of its topic without any biases or unsupported claims present. It could have gone further by exploring other potential risks associated with its proposed method but otherwise provides a comprehensive overview that is easy to understand for readers with varying levels of knowledge on the subject matter.</w:t>
      </w:r>
    </w:p>
    <w:p>
      <w:pPr>
        <w:pStyle w:val="Heading1"/>
      </w:pPr>
      <w:bookmarkStart w:id="5" w:name="_Toc5"/>
      <w:r>
        <w:t>Topics for further research:</w:t>
      </w:r>
      <w:bookmarkEnd w:id="5"/>
    </w:p>
    <w:p>
      <w:pPr>
        <w:spacing w:after="0"/>
        <w:numPr>
          <w:ilvl w:val="0"/>
          <w:numId w:val="2"/>
        </w:numPr>
      </w:pPr>
      <w:r>
        <w:rPr/>
        <w:t xml:space="preserve">Maritime security risks</w:t>
      </w:r>
    </w:p>
    <w:p>
      <w:pPr>
        <w:spacing w:after="0"/>
        <w:numPr>
          <w:ilvl w:val="0"/>
          <w:numId w:val="2"/>
        </w:numPr>
      </w:pPr>
      <w:r>
        <w:rPr/>
        <w:t xml:space="preserve">Data privacy concerns in maritime supervision</w:t>
      </w:r>
    </w:p>
    <w:p>
      <w:pPr>
        <w:spacing w:after="0"/>
        <w:numPr>
          <w:ilvl w:val="0"/>
          <w:numId w:val="2"/>
        </w:numPr>
      </w:pPr>
      <w:r>
        <w:rPr/>
        <w:t xml:space="preserve">Human error in maritime traffic analysis</w:t>
      </w:r>
    </w:p>
    <w:p>
      <w:pPr>
        <w:spacing w:after="0"/>
        <w:numPr>
          <w:ilvl w:val="0"/>
          <w:numId w:val="2"/>
        </w:numPr>
      </w:pPr>
      <w:r>
        <w:rPr/>
        <w:t xml:space="preserve">Potential security vulnerabilities in maritime supervision</w:t>
      </w:r>
    </w:p>
    <w:p>
      <w:pPr>
        <w:spacing w:after="0"/>
        <w:numPr>
          <w:ilvl w:val="0"/>
          <w:numId w:val="2"/>
        </w:numPr>
      </w:pPr>
      <w:r>
        <w:rPr/>
        <w:t xml:space="preserve">Complex network theory in maritime traffic</w:t>
      </w:r>
    </w:p>
    <w:p>
      <w:pPr>
        <w:numPr>
          <w:ilvl w:val="0"/>
          <w:numId w:val="2"/>
        </w:numPr>
      </w:pPr>
      <w:r>
        <w:rPr/>
        <w:t xml:space="preserve">Intelligent maritime supervision technology</w:t>
      </w:r>
    </w:p>
    <w:p>
      <w:pPr>
        <w:pStyle w:val="Heading1"/>
      </w:pPr>
      <w:bookmarkStart w:id="6" w:name="_Toc6"/>
      <w:r>
        <w:t>Report location:</w:t>
      </w:r>
      <w:bookmarkEnd w:id="6"/>
    </w:p>
    <w:p>
      <w:hyperlink r:id="rId8" w:history="1">
        <w:r>
          <w:rPr>
            <w:color w:val="2980b9"/>
            <w:u w:val="single"/>
          </w:rPr>
          <w:t xml:space="preserve">https://www.fullpicture.app/item/39bcbd8f6b2494ea9e2e75348de31241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BD9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9801822001937?via%3Dihub=" TargetMode="External"/><Relationship Id="rId8" Type="http://schemas.openxmlformats.org/officeDocument/2006/relationships/hyperlink" Target="https://www.fullpicture.app/item/39bcbd8f6b2494ea9e2e75348de312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2023-02-20T09:29:05+01:00</dcterms:created>
  <dcterms:modified xsi:type="dcterms:W3CDTF">2023-02-20T09:29:05+01:00</dcterms:modified>
</cp:coreProperties>
</file>

<file path=docProps/custom.xml><?xml version="1.0" encoding="utf-8"?>
<Properties xmlns="http://schemas.openxmlformats.org/officeDocument/2006/custom-properties" xmlns:vt="http://schemas.openxmlformats.org/officeDocument/2006/docPropsVTypes"/>
</file>