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 Inflation-Fighting ETFs | Morningstar</w:t>
      </w:r>
      <w:br/>
      <w:hyperlink r:id="rId7" w:history="1">
        <w:r>
          <w:rPr>
            <w:color w:val="2980b9"/>
            <w:u w:val="single"/>
          </w:rPr>
          <w:t xml:space="preserve">https://www.morningstar.com/articles/1156523/3-inflation-fighting-etfs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Inflace roste a může být krátkodobým problémem pro akcie a dluhopisy.</w:t>
      </w:r>
    </w:p>
    <w:p>
      <w:pPr>
        <w:jc w:val="both"/>
      </w:pPr>
      <w:r>
        <w:rPr/>
        <w:t xml:space="preserve">2. Existují ETF fondy, které jsou lépe připraveny na inflační tlaky než jiné.</w:t>
      </w:r>
    </w:p>
    <w:p>
      <w:pPr>
        <w:jc w:val="both"/>
      </w:pPr>
      <w:r>
        <w:rPr/>
        <w:t xml:space="preserve">3. Mezi tři doporučené ETF patří Vanguard Short-Term Inflation Protected Securities ETF, Avantis Inflation Focused ETF a Vanguard Value ETF. Tyto fondy se zaměřují na různé sektory trhu, které jsou nejvíce ovlivněny rostoucími náklady a inflací.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 klíčové body:</w:t>
      </w:r>
    </w:p>
    <w:p>
      <w:pPr>
        <w:jc w:val="both"/>
      </w:pPr>
      <w:r>
        <w:rPr/>
        <w:t xml:space="preserve">- VTIP sleduje index Treasury Inflation Protected Securities s dobou splatnosti kratší než pět let.</w:t>
      </w:r>
    </w:p>
    <w:p>
      <w:pPr>
        <w:jc w:val="both"/>
      </w:pPr>
      <w:r>
        <w:rPr/>
        <w:t xml:space="preserve">- AVIE je zaměřen na akcie společností v sektorech, které jsou nejvíc ovlivněny rostoucími náklady.</w:t>
      </w:r>
    </w:p>
    <w:p>
      <w:pPr>
        <w:jc w:val="both"/>
      </w:pPr>
      <w:r>
        <w:rPr/>
        <w:t xml:space="preserve">- VTV má širší portfolio akcií z různých odvětví trhu s menším důrazem na cyklické segmenty trhu.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od Morningstar se zaměřuje na tři ETF, které jsou navrženy tak, aby pomohly investorům bojovat proti inflaci. Autor Daniel Sotiroff uvádí, že inflace roste a může být krátkodobým problémem pro akcie a dluhopisy. Článek poskytuje informace o třech ETF, které mají potenciál lépe zvládat inflační tlaky.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ETF je Vanguard Short-Term Inflation Protected Securities ETF (VTIP), který sleduje index Treasury Inflation Protected Securities s dobou splatnosti kratší než pět let. Tyto dluhopisy jsou podporovány plnou vírou a kreditem americké vlády a mají unikátní spojení s indexem spotřebitelských cen. Jejich nominální hodnota a příslušné kupónové platby jsou navrženy tak, aby se zvyšovaly s růstem inflace. Nevýhodou je, že tyto dluhopisy nejsou izolovány od růstu úrokových sazeb.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Druhým ETF je Avantis Inflation Focused ETF (AVIE), který se zaměřuje na akciové tituly v několika sektorech nejlépe postavených k zisku z růstu cen surovin, jako jsou základní materiály, energie, spotřební zboží a zdravotnictví. AVIE drží akcie více než 350 společností, takže rizika spojená s jednotlivými společnostmi jsou relativně malá.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Třetím ETF je Vanguard Value ETF (VTV), který se zaměřuje na segmenty trhu nejlépe postavené k zisku z růstu cen surovin, jako jsou energetické společnosti, spotřební zboží a zdravotnictví. VTV má však menší důraz na tyto segmenty než AVIE a rozprostírá svůj portfoli na širokou škálu akcií ze všech odvětví obchodovaných za nižší násobky. VTV by mohl být vhodný pro investory hledající dlouhodobou ochranu proti inflaci.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užitečné informace o třech ETF, které by mohly pomoci investorům bojovat proti inflaci. Nicméně, článek se soustředí pouze na pozitivní stránky těchto fondů a neposkytuje dostatek informací o možných rizicích spojených s investováním do nich. Autor také nenabídne žádné protiargumenty nebo alternativní pohledy na téma inflace a investování. Z tohoto důvodu by mohli čtenáři získat zkreslený obraz o těchto fondech a jejich schopnosti bojovat proti inflaci.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investováním do ETF zaměřených na inflaci
</w:t>
      </w:r>
    </w:p>
    <w:p>
      <w:pPr>
        <w:spacing w:after="0"/>
        <w:numPr>
          <w:ilvl w:val="0"/>
          <w:numId w:val="2"/>
        </w:numPr>
      </w:pPr>
      <w:r>
        <w:rPr/>
        <w:t xml:space="preserve">Alternativní investiční strategie pro boj s inflací
</w:t>
      </w:r>
    </w:p>
    <w:p>
      <w:pPr>
        <w:spacing w:after="0"/>
        <w:numPr>
          <w:ilvl w:val="0"/>
          <w:numId w:val="2"/>
        </w:numPr>
      </w:pPr>
      <w:r>
        <w:rPr/>
        <w:t xml:space="preserve">Vliv inflace na různé typy aktiv
</w:t>
      </w:r>
    </w:p>
    <w:p>
      <w:pPr>
        <w:spacing w:after="0"/>
        <w:numPr>
          <w:ilvl w:val="0"/>
          <w:numId w:val="2"/>
        </w:numPr>
      </w:pPr>
      <w:r>
        <w:rPr/>
        <w:t xml:space="preserve">Historické trendy inflace a jejich dopad na trhy
</w:t>
      </w:r>
    </w:p>
    <w:p>
      <w:pPr>
        <w:spacing w:after="0"/>
        <w:numPr>
          <w:ilvl w:val="0"/>
          <w:numId w:val="2"/>
        </w:numPr>
      </w:pPr>
      <w:r>
        <w:rPr/>
        <w:t xml:space="preserve">Vliv centrálních bank na inflaci a trhy
</w:t>
      </w:r>
    </w:p>
    <w:p>
      <w:pPr>
        <w:numPr>
          <w:ilvl w:val="0"/>
          <w:numId w:val="2"/>
        </w:numPr>
      </w:pPr>
      <w:r>
        <w:rPr/>
        <w:t xml:space="preserve">Dlouhodobé dopady inflace na investiční portfolio.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https://www.fullpicture.app/item/39cdbf0ec8e784298837a5c4ed88dd13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EE5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ningstar.com/articles/1156523/3-inflation-fighting-etfs" TargetMode="External"/><Relationship Id="rId8" Type="http://schemas.openxmlformats.org/officeDocument/2006/relationships/hyperlink" Target="https://www.fullpicture.app/item/39cdbf0ec8e784298837a5c4ed88dd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2023-12-23T02:37:30+01:00</dcterms:created>
  <dcterms:modified xsi:type="dcterms:W3CDTF">2023-12-23T02:37:30+01:00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