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Boosting the stability of perovskites with exsolved nanoparticles by B-site supplement mechanism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https://www.nature.com/articles/s41467-022-32393-y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Perovskites with exsolved nanoparticles (P-eNs) are attractive for high-temperature solid oxide electrolysis/fuel cell (SOEC/SOFC) due to their excellent catalytic activities and unique nanoparticle-perovskite interface.</w:t>
      </w:r>
    </w:p>
    <w:p>
      <w:pPr>
        <w:jc w:val="both"/>
      </w:pPr>
      <w:r>
        <w:rPr/>
        <w:t xml:space="preserve">2. The stability of P-eNs is a challenge, especially when used as a cathode for CO2 electrolysis in SOEC, due to rapid degradation at high voltages.</w:t>
      </w:r>
    </w:p>
    <w:p>
      <w:pPr>
        <w:jc w:val="both"/>
      </w:pPr>
      <w:r>
        <w:rPr/>
        <w:t xml:space="preserve">3. Topotactic ion exchange (TIE) can be employed to fine-tune the B-site occupation of perovskite scaffold while promoting the formation of nanoparticles and enhancing the stability of P-eNs.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该文章主要介绍了一种通过B位补充机制提高钙钛矿稳定性的方法。然而，该文章存在以下问题：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偏见来源：该文章只关注了P-eNs在高温固体氧化物电解/燃料电池中的应用，而忽略了其他领域的应用。这可能是因为作者们的研究重点是SOEC/SOFC，但这也导致了对于其他领域的应用缺乏探讨。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片面报道：该文章只介绍了P-eNs的优点，如其良好的催化活性和高抗聚集性等，并未提及其缺点或局限性。例如，P-eNs可能会受到氧化、腐蚀和剥落等问题的影响。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新策略迫切需要增强P-eNs在高电压下的稳定性，但并未提供足够证据来支持这一主张。此外，该文章还声称稳定的高电压CO2电解可以导致更高的CO产量，但同样没有提供足够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缺失考虑点：该文章没有考虑到其他因素可能会影响P-eNs在SOEC/SOFC中的应用，例如成本、可持续性和环境影响等。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主张缺失证据：该文章提出了通过控制A位缺陷或实施拓扑离子交换来调节还原SFNM中B位空位浓度的方法，以提高P-eNs的稳定性。然而，该文章并未提供足够的证据来支持这些方法是否真正有效。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未探索反驳：该文章没有探讨可能存在的反驳观点或其他解决方案。例如，是否有其他方法可以增强P-eNs在高电压下的稳定性？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宣传内容：该文章似乎更像是一篇宣传文献，旨在推广作者们的研究成果和技术。这种偏袒可能会导致读者对于该技术的实际应用效果产生过高期望。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总之，虽然该文章介绍了一种新颖的方法来提高钙钛矿稳定性，但其存在上述问题需要我们对其结论保持谨慎态度。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Applications of P-eNs beyond SOEC/SOFC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drawbacks of P-eNs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need for enhanced stability of P-eNs at high voltage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the application of P-eNs in SOEC/SOFC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controlling A-site defects or implementing topological ion exchange to enhance stability of P-eNs
</w:t>
      </w:r>
    </w:p>
    <w:p>
      <w:pPr>
        <w:spacing w:after="0"/>
        <w:numPr>
          <w:ilvl w:val="0"/>
          <w:numId w:val="2"/>
        </w:numPr>
      </w:pPr>
      <w:r>
        <w:rPr/>
        <w:t xml:space="preserve">Refuting viewpoints or alternative solutions to enhancing stability of P-eNs
</w:t>
      </w:r>
    </w:p>
    <w:p>
      <w:pPr>
        <w:numPr>
          <w:ilvl w:val="0"/>
          <w:numId w:val="2"/>
        </w:numPr>
      </w:pPr>
      <w:r>
        <w:rPr/>
        <w:t xml:space="preserve">Potential bias or promotional content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https://www.fullpicture.app/item/39d4d0ff1d6da3a5aa7ad5003ffe5747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EF4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2-32393-y" TargetMode="External"/><Relationship Id="rId8" Type="http://schemas.openxmlformats.org/officeDocument/2006/relationships/hyperlink" Target="https://www.fullpicture.app/item/39d4d0ff1d6da3a5aa7ad5003ffe57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2024-01-07T15:53:08+01:00</dcterms:created>
  <dcterms:modified xsi:type="dcterms:W3CDTF">2024-01-07T15:53:08+01:00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