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Pandemic beyond the virus: maternal COVID-related postnatal stress is associated with infant temperament | Pediatric Research</w:t>
      </w:r>
      <w:br/>
      <w:hyperlink r:id="rId7" w:history="1">
        <w:r>
          <w:rPr>
            <w:color w:val="2980b9"/>
            <w:u w:val="single"/>
          </w:rPr>
          <w:t xml:space="preserve">https://www.nature.com/articles/s41390-022-02071-2</w:t>
        </w:r>
      </w:hyperlink>
    </w:p>
    <w:p>
      <w:pPr>
        <w:pStyle w:val="Heading1"/>
      </w:pPr>
      <w:bookmarkStart w:id="2" w:name="_Toc2"/>
      <w:r>
        <w:t>Article summary:</w:t>
      </w:r>
      <w:bookmarkEnd w:id="2"/>
    </w:p>
    <w:p>
      <w:pPr>
        <w:jc w:val="both"/>
      </w:pPr>
      <w:r>
        <w:rPr/>
        <w:t xml:space="preserve">1. This article examines the impact of the SARS-CoV-2 pandemic on pregnant women and their infants, focusing on the effects of in utero exposure to maternal SARS-CoV-2 infection.</w:t>
      </w:r>
    </w:p>
    <w:p>
      <w:pPr>
        <w:jc w:val="both"/>
      </w:pPr>
      <w:r>
        <w:rPr/>
        <w:t xml:space="preserve">2. The article looks at the association between infant temperament at 6 months and maternal SARS-CoV-2 infection during pregnancy, as well as maternal postnatal perceived stress and COVID-related life disruptions during the pandemic.</w:t>
      </w:r>
    </w:p>
    <w:p>
      <w:pPr>
        <w:jc w:val="both"/>
      </w:pPr>
      <w:r>
        <w:rPr/>
        <w:t xml:space="preserve">3. Previous studies have shown that prenatal exposure to traumatic events such as natural disasters and intimate partner violence associate with higher maternal ratings of infant Negative Affectivity and lower ratings of Effortful Control/Regulation and Positive Affectivity.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in its reporting, providing evidence from previous studies to support its claims. It does not appear to be one-sided or promotional in nature, presenting both sides equally. The authors provide a detailed explanation of their research methods, which adds to the trustworthiness of their findings. However, there are some potential biases that should be noted. For example, the study was conducted at Columbia University Irving Medical Center (CUIMC) in New York City (NYC), which may limit its generalizability to other populations outside of this area. Additionally, the study only looked at mother-reported infant temperament at 6 months, so it is unclear how these results may differ over time or if they would remain consistent beyond 6 months. Finally, while the authors do note possible risks associated with SARS-CoV-2 infection during pregnancy, they do not explore any potential counterarguments or alternative explanations for their findings.</w:t>
      </w:r>
    </w:p>
    <w:p>
      <w:pPr>
        <w:pStyle w:val="Heading1"/>
      </w:pPr>
      <w:bookmarkStart w:id="5" w:name="_Toc5"/>
      <w:r>
        <w:t>Topics for further research:</w:t>
      </w:r>
      <w:bookmarkEnd w:id="5"/>
    </w:p>
    <w:p>
      <w:pPr>
        <w:spacing w:after="0"/>
        <w:numPr>
          <w:ilvl w:val="0"/>
          <w:numId w:val="2"/>
        </w:numPr>
      </w:pPr>
      <w:r>
        <w:rPr/>
        <w:t xml:space="preserve">Infant temperament over time</w:t>
      </w:r>
    </w:p>
    <w:p>
      <w:pPr>
        <w:spacing w:after="0"/>
        <w:numPr>
          <w:ilvl w:val="0"/>
          <w:numId w:val="2"/>
        </w:numPr>
      </w:pPr>
      <w:r>
        <w:rPr/>
        <w:t xml:space="preserve">SARS-CoV-2 infection during pregnancy risks</w:t>
      </w:r>
    </w:p>
    <w:p>
      <w:pPr>
        <w:spacing w:after="0"/>
        <w:numPr>
          <w:ilvl w:val="0"/>
          <w:numId w:val="2"/>
        </w:numPr>
      </w:pPr>
      <w:r>
        <w:rPr/>
        <w:t xml:space="preserve">Generalizability of infant temperament studies</w:t>
      </w:r>
    </w:p>
    <w:p>
      <w:pPr>
        <w:spacing w:after="0"/>
        <w:numPr>
          <w:ilvl w:val="0"/>
          <w:numId w:val="2"/>
        </w:numPr>
      </w:pPr>
      <w:r>
        <w:rPr/>
        <w:t xml:space="preserve">Impact of maternal stress on infant temperament</w:t>
      </w:r>
    </w:p>
    <w:p>
      <w:pPr>
        <w:spacing w:after="0"/>
        <w:numPr>
          <w:ilvl w:val="0"/>
          <w:numId w:val="2"/>
        </w:numPr>
      </w:pPr>
      <w:r>
        <w:rPr/>
        <w:t xml:space="preserve">Long-term effects of SARS-CoV-2 infection during pregnancy</w:t>
      </w:r>
    </w:p>
    <w:p>
      <w:pPr>
        <w:numPr>
          <w:ilvl w:val="0"/>
          <w:numId w:val="2"/>
        </w:numPr>
      </w:pPr>
      <w:r>
        <w:rPr/>
        <w:t xml:space="preserve">Alternative explanations for infant temperament findings</w:t>
      </w:r>
    </w:p>
    <w:p>
      <w:pPr>
        <w:pStyle w:val="Heading1"/>
      </w:pPr>
      <w:bookmarkStart w:id="6" w:name="_Toc6"/>
      <w:r>
        <w:t>Report location:</w:t>
      </w:r>
      <w:bookmarkEnd w:id="6"/>
    </w:p>
    <w:p>
      <w:hyperlink r:id="rId8" w:history="1">
        <w:r>
          <w:rPr>
            <w:color w:val="2980b9"/>
            <w:u w:val="single"/>
          </w:rPr>
          <w:t xml:space="preserve">https://www.fullpicture.app/item/39dac52b9780a9189dab575e5bf90128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33876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390-022-02071-2" TargetMode="External"/><Relationship Id="rId8" Type="http://schemas.openxmlformats.org/officeDocument/2006/relationships/hyperlink" Target="https://www.fullpicture.app/item/39dac52b9780a9189dab575e5bf9012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2023-03-04T12:01:25+01:00</dcterms:created>
  <dcterms:modified xsi:type="dcterms:W3CDTF">2023-03-04T12:01:25+01:00</dcterms:modified>
</cp:coreProperties>
</file>

<file path=docProps/custom.xml><?xml version="1.0" encoding="utf-8"?>
<Properties xmlns="http://schemas.openxmlformats.org/officeDocument/2006/custom-properties" xmlns:vt="http://schemas.openxmlformats.org/officeDocument/2006/docPropsVTypes"/>
</file>