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 cleaning in the membrane process: From phenomenon to mechanism and mathematical model - ScienceDirect</w:t>
      </w:r>
      <w:br/>
      <w:hyperlink r:id="rId7" w:history="1">
        <w:r>
          <w:rPr>
            <w:color w:val="2980b9"/>
            <w:u w:val="single"/>
          </w:rPr>
          <w:t xml:space="preserve">https://www.sciencedirect.com/science/article/pii/S0009250923008230</w:t>
        </w:r>
      </w:hyperlink>
    </w:p>
    <w:p>
      <w:pPr>
        <w:pStyle w:val="Heading1"/>
      </w:pPr>
      <w:bookmarkStart w:id="2" w:name="_Toc2"/>
      <w:r>
        <w:t>Article summary:</w:t>
      </w:r>
      <w:bookmarkEnd w:id="2"/>
    </w:p>
    <w:p>
      <w:pPr>
        <w:jc w:val="both"/>
      </w:pPr>
      <w:r>
        <w:rPr/>
        <w:t xml:space="preserve">1. 该研究提出了一种新的数学模型，用于描述超声波清洗过程中通量变化率（FRR）。</w:t>
      </w:r>
    </w:p>
    <w:p>
      <w:pPr>
        <w:jc w:val="both"/>
      </w:pPr>
      <w:r>
        <w:rPr/>
        <w:t xml:space="preserve">2. 研究观察到空化气泡对膜污染物去除具有抑制作用。</w:t>
      </w:r>
    </w:p>
    <w:p>
      <w:pPr>
        <w:jc w:val="both"/>
      </w:pPr>
      <w:r>
        <w:rPr/>
        <w:t xml:space="preserve">3. 通过模型预测了不同条件下的理论清洗效率，并验证了周期性超声波清洗的能源节约效果。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偏见及其来源：文章没有明确提到作者的背景和利益关系，这可能导致潜在的偏见。如果作者有与超声清洗相关的商业或学术利益，他们可能倾向于过度宣传超声清洗的优势，并忽略其他清洗方法的优点。</w:t>
      </w:r>
    </w:p>
    <w:p>
      <w:pPr>
        <w:jc w:val="both"/>
      </w:pPr>
      <w:r>
        <w:rPr/>
        <w:t xml:space="preserve"/>
      </w:r>
    </w:p>
    <w:p>
      <w:pPr>
        <w:jc w:val="both"/>
      </w:pPr>
      <w:r>
        <w:rPr/>
        <w:t xml:space="preserve">2. 片面报道：文章只关注了超声清洗在膜过程中的一些优势和应用，而没有提及任何可能存在的限制或缺点。这种片面报道可能会给读者留下不完整或误导性的印象。</w:t>
      </w:r>
    </w:p>
    <w:p>
      <w:pPr>
        <w:jc w:val="both"/>
      </w:pPr>
      <w:r>
        <w:rPr/>
        <w:t xml:space="preserve"/>
      </w:r>
    </w:p>
    <w:p>
      <w:pPr>
        <w:jc w:val="both"/>
      </w:pPr>
      <w:r>
        <w:rPr/>
        <w:t xml:space="preserve">3. 无根据的主张：文章中提出了一个新模型来描述超声清洗中通量变化率（FRR），但没有提供足够的实验证据来支持该模型的准确性和适用性。缺乏实验证据使得读者难以相信该模型是否真正有效。</w:t>
      </w:r>
    </w:p>
    <w:p>
      <w:pPr>
        <w:jc w:val="both"/>
      </w:pPr>
      <w:r>
        <w:rPr/>
        <w:t xml:space="preserve"/>
      </w:r>
    </w:p>
    <w:p>
      <w:pPr>
        <w:jc w:val="both"/>
      </w:pPr>
      <w:r>
        <w:rPr/>
        <w:t xml:space="preserve">4. 缺失的考虑点：文章没有讨论超声清洗对膜材料本身可能产生的影响。例如，超声波振动是否会损坏膜材料或降低其寿命？这些因素对于评估超声清洗在实际应用中的可行性和效果至关重要。</w:t>
      </w:r>
    </w:p>
    <w:p>
      <w:pPr>
        <w:jc w:val="both"/>
      </w:pPr>
      <w:r>
        <w:rPr/>
        <w:t xml:space="preserve"/>
      </w:r>
    </w:p>
    <w:p>
      <w:pPr>
        <w:jc w:val="both"/>
      </w:pPr>
      <w:r>
        <w:rPr/>
        <w:t xml:space="preserve">5. 所提出主张的缺失证据：文章中提到超声清洗可以节约能源，但没有提供具体的数据或实验证据来支持这一主张。缺乏可靠的证据使得读者难以相信超声清洗是否真的比传统清洗方法更节能。</w:t>
      </w:r>
    </w:p>
    <w:p>
      <w:pPr>
        <w:jc w:val="both"/>
      </w:pPr>
      <w:r>
        <w:rPr/>
        <w:t xml:space="preserve"/>
      </w:r>
    </w:p>
    <w:p>
      <w:pPr>
        <w:jc w:val="both"/>
      </w:pPr>
      <w:r>
        <w:rPr/>
        <w:t xml:space="preserve">6. 未探索的反驳：文章没有探讨任何可能存在的反对意见或争议观点。这种单方面的陈述可能会导致读者对超声清洗的效果和适用性产生怀疑，并丧失了对其他观点和证据进行全面评估的机会。</w:t>
      </w:r>
    </w:p>
    <w:p>
      <w:pPr>
        <w:jc w:val="both"/>
      </w:pPr>
      <w:r>
        <w:rPr/>
        <w:t xml:space="preserve"/>
      </w:r>
    </w:p>
    <w:p>
      <w:pPr>
        <w:jc w:val="both"/>
      </w:pPr>
      <w:r>
        <w:rPr/>
        <w:t xml:space="preserve">7. 宣传内容和偏袒：文章中使用了一些宣传性语言，如“显著洞察”、“重要”的等词语，这可能暗示作者对超声清洗持有积极态度，并忽略了其他可能存在的问题或挑战。</w:t>
      </w:r>
    </w:p>
    <w:p>
      <w:pPr>
        <w:jc w:val="both"/>
      </w:pPr>
      <w:r>
        <w:rPr/>
        <w:t xml:space="preserve"/>
      </w:r>
    </w:p>
    <w:p>
      <w:pPr>
        <w:jc w:val="both"/>
      </w:pPr>
      <w:r>
        <w:rPr/>
        <w:t xml:space="preserve">8. 是否注意到可能的风险：文章没有明确讨论超声清洗可能存在的潜在风险或副作用。例如，超声波振动是否会对环境造成污染？这些风险因素应该被纳入考虑范围内，以便读者能够全面评估超声清洗的可行性和可持续性。</w:t>
      </w:r>
    </w:p>
    <w:p>
      <w:pPr>
        <w:jc w:val="both"/>
      </w:pPr>
      <w:r>
        <w:rPr/>
        <w:t xml:space="preserve"/>
      </w:r>
    </w:p>
    <w:p>
      <w:pPr>
        <w:jc w:val="both"/>
      </w:pPr>
      <w:r>
        <w:rPr/>
        <w:t xml:space="preserve">9. 没有平等地呈现双方：文章只关注了超声清洗的优势和应用，而没有提及其他清洗方法的优点或比较。这种不平等的呈现可能导致读者对超声清洗产生误导性的偏见。</w:t>
      </w:r>
    </w:p>
    <w:p>
      <w:pPr>
        <w:jc w:val="both"/>
      </w:pPr>
      <w:r>
        <w:rPr/>
        <w:t xml:space="preserve"/>
      </w:r>
    </w:p>
    <w:p>
      <w:pPr>
        <w:jc w:val="both"/>
      </w:pPr>
      <w:r>
        <w:rPr/>
        <w:t xml:space="preserve">总体而言，上述文章存在一些潜在的问题和缺陷，包括偏见、片面报道、无根据的主张、缺失的考虑点和证据等。读者在阅读和评估该文章时应保持批判思维，并寻找更全面和可靠的信息来源来进行比较和分析。</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超声清洗的限制和缺点
</w:t>
      </w:r>
    </w:p>
    <w:p>
      <w:pPr>
        <w:spacing w:after="0"/>
        <w:numPr>
          <w:ilvl w:val="0"/>
          <w:numId w:val="2"/>
        </w:numPr>
      </w:pPr>
      <w:r>
        <w:rPr/>
        <w:t xml:space="preserve">超声清洗中通量变化率（FRR）模型的实验证据
</w:t>
      </w:r>
    </w:p>
    <w:p>
      <w:pPr>
        <w:spacing w:after="0"/>
        <w:numPr>
          <w:ilvl w:val="0"/>
          <w:numId w:val="2"/>
        </w:numPr>
      </w:pPr>
      <w:r>
        <w:rPr/>
        <w:t xml:space="preserve">超声清洗对膜材料的影响
</w:t>
      </w:r>
    </w:p>
    <w:p>
      <w:pPr>
        <w:spacing w:after="0"/>
        <w:numPr>
          <w:ilvl w:val="0"/>
          <w:numId w:val="2"/>
        </w:numPr>
      </w:pPr>
      <w:r>
        <w:rPr/>
        <w:t xml:space="preserve">超声清洗节约能源的具体数据和实验证据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https://www.fullpicture.app/item/39e021787b61ee5025852af571cf8a87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C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23008230" TargetMode="External"/><Relationship Id="rId8" Type="http://schemas.openxmlformats.org/officeDocument/2006/relationships/hyperlink" Target="https://www.fullpicture.app/item/39e021787b61ee5025852af571cf8a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2024-03-10T18:59:30+01:00</dcterms:created>
  <dcterms:modified xsi:type="dcterms:W3CDTF">2024-03-10T18:59:30+01:00</dcterms:modified>
</cp:coreProperties>
</file>

<file path=docProps/custom.xml><?xml version="1.0" encoding="utf-8"?>
<Properties xmlns="http://schemas.openxmlformats.org/officeDocument/2006/custom-properties" xmlns:vt="http://schemas.openxmlformats.org/officeDocument/2006/docPropsVTypes"/>
</file>