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Self-Rectifying Al2O3/TaOx Memristor With Gradual Operation at Low Current by Interfacial Layer | IEEE Journals &amp; Magazine | IEEE Xplore</w:t>
      </w:r>
      <w:br/>
      <w:hyperlink r:id="rId7" w:history="1">
        <w:r>
          <w:rPr>
            <w:color w:val="2980b9"/>
            <w:u w:val="single"/>
          </w:rPr>
          <w:t xml:space="preserve">https://ieeexplore.ieee.org/document/9590567</w:t>
        </w:r>
      </w:hyperlink>
    </w:p>
    <w:p>
      <w:pPr>
        <w:pStyle w:val="Heading1"/>
      </w:pPr>
      <w:bookmarkStart w:id="2" w:name="_Toc2"/>
      <w:r>
        <w:t>Article summary:</w:t>
      </w:r>
      <w:bookmarkEnd w:id="2"/>
    </w:p>
    <w:p>
      <w:pPr>
        <w:jc w:val="both"/>
      </w:pPr>
      <w:r>
        <w:rPr/>
        <w:t xml:space="preserve">1. 本文提出了一种自整流的Al2O3/TaOx膜电阻器，通过界面层实现低电流下的渐进操作。这种自整流器件可以抑制泄漏电流，同时不影响设备的原始性能，无需选择器，并有效降低工艺成本。</w:t>
      </w:r>
    </w:p>
    <w:p>
      <w:pPr>
        <w:jc w:val="both"/>
      </w:pPr>
      <w:r>
        <w:rPr/>
        <w:t xml:space="preserve"/>
      </w:r>
    </w:p>
    <w:p>
      <w:pPr>
        <w:jc w:val="both"/>
      </w:pPr>
      <w:r>
        <w:rPr/>
        <w:t xml:space="preserve">2. 研究人员采用Au/TaOx/Al2O3/TiN结构设计了自整流膜电阻器。通过构建TaOx/Al2O3不同化学计量比的堆叠结构，在1微安以下的合规电流下引入整流开关模式，实现非线性约236.76和小于1纳安的潜行电流。分析表明，界面势垒和Al2O3中与空位相关的缺陷是这种特殊行为的原因。</w:t>
      </w:r>
    </w:p>
    <w:p>
      <w:pPr>
        <w:jc w:val="both"/>
      </w:pPr>
      <w:r>
        <w:rPr/>
        <w:t xml:space="preserve"/>
      </w:r>
    </w:p>
    <w:p>
      <w:pPr>
        <w:jc w:val="both"/>
      </w:pPr>
      <w:r>
        <w:rPr/>
        <w:t xml:space="preserve">3. 通过读出边际计算，有效阵列规模可达到约400个，进一步证实了该膜电阻器可以抑制潜行电流。这种自整流膜电阻器简化了后续阵列设备设计，为在高度紧凑场景中应用提供了可能性。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一种具有渐进操作特性的自整流Al2O3/TaOx存储电阻器。文章指出，交叉点结构的存储电阻器阵列中的潜行路径电流现象可能导致串扰，限制了其在高密度大规模阵列中的应用。为了抑制泄漏电流而不影响设备的原始性能，自整流设备是最佳选择。该研究提出了一种基于Au/TaO</w:t>
      </w:r>
    </w:p>
    <w:p>
      <w:pPr>
        <w:jc w:val="both"/>
      </w:pPr>
      <w:r>
        <w:rPr/>
        <w:t xml:space="preserve">x</w:t>
      </w:r>
    </w:p>
    <w:p>
      <w:pPr>
        <w:jc w:val="both"/>
      </w:pPr>
      <w:r>
        <w:rPr/>
        <w:t xml:space="preserve">/Al</w:t>
      </w:r>
    </w:p>
    <w:p>
      <w:pPr>
        <w:jc w:val="both"/>
      </w:pPr>
      <w:r>
        <w:rPr/>
        <w:t xml:space="preserve">2</w:t>
      </w:r>
    </w:p>
    <w:p>
      <w:pPr>
        <w:jc w:val="both"/>
      </w:pPr>
      <w:r>
        <w:rPr/>
        <w:t xml:space="preserve">O</w:t>
      </w:r>
    </w:p>
    <w:p>
      <w:pPr>
        <w:jc w:val="both"/>
      </w:pPr>
      <w:r>
        <w:rPr/>
        <w:t xml:space="preserve">3</w:t>
      </w:r>
    </w:p>
    <w:p>
      <w:pPr>
        <w:jc w:val="both"/>
      </w:pPr>
      <w:r>
        <w:rPr/>
        <w:t xml:space="preserve">/TiN的自整流存储电阻器。通过在构建TaO</w:t>
      </w:r>
    </w:p>
    <w:p>
      <w:pPr>
        <w:jc w:val="both"/>
      </w:pPr>
      <w:r>
        <w:rPr/>
        <w:t xml:space="preserve">x</w:t>
      </w:r>
    </w:p>
    <w:p>
      <w:pPr>
        <w:jc w:val="both"/>
      </w:pPr>
      <w:r>
        <w:rPr/>
        <w:t xml:space="preserve">/Al</w:t>
      </w:r>
    </w:p>
    <w:p>
      <w:pPr>
        <w:jc w:val="both"/>
      </w:pPr>
      <w:r>
        <w:rPr/>
        <w:t xml:space="preserve">2</w:t>
      </w:r>
    </w:p>
    <w:p>
      <w:pPr>
        <w:jc w:val="both"/>
      </w:pPr>
      <w:r>
        <w:rPr/>
        <w:t xml:space="preserve">O</w:t>
      </w:r>
    </w:p>
    <w:p>
      <w:pPr>
        <w:jc w:val="both"/>
      </w:pPr>
      <w:r>
        <w:rPr/>
        <w:t xml:space="preserve">3</w:t>
      </w:r>
    </w:p>
    <w:p>
      <w:pPr>
        <w:jc w:val="both"/>
      </w:pPr>
      <w:r>
        <w:rPr/>
        <w:t xml:space="preserve">不同化学计量堆叠后引入整流开关模式，在1μA的合规电流下，非线性度约为236.76，潜行电流低于1nA，并且可调节导纳。详细分析表明，界面势垒和Al</w:t>
      </w:r>
    </w:p>
    <w:p>
      <w:pPr>
        <w:jc w:val="both"/>
      </w:pPr>
      <w:r>
        <w:rPr/>
        <w:t xml:space="preserve">2</w:t>
      </w:r>
    </w:p>
    <w:p>
      <w:pPr>
        <w:jc w:val="both"/>
      </w:pPr>
      <w:r>
        <w:rPr/>
        <w:t xml:space="preserve">O</w:t>
      </w:r>
    </w:p>
    <w:p>
      <w:pPr>
        <w:jc w:val="both"/>
      </w:pPr>
      <w:r>
        <w:rPr/>
        <w:t xml:space="preserve">3</w:t>
      </w:r>
    </w:p>
    <w:p>
      <w:pPr>
        <w:jc w:val="both"/>
      </w:pPr>
      <w:r>
        <w:rPr/>
        <w:t xml:space="preserve">中与空位相关的缺陷是这种特殊行为的原因。通过读出边际计算，有效阵列规模可达到约400个，进一步证实了存储电阻器可以抑制潜行电流。这种自整流存储电阻器简化了后续阵列的设备设计，为在高度紧凑场景中应用提供了可能。</w:t>
      </w:r>
    </w:p>
    <w:p>
      <w:pPr>
        <w:jc w:val="both"/>
      </w:pPr>
      <w:r>
        <w:rPr/>
        <w:t xml:space="preserve"/>
      </w:r>
    </w:p>
    <w:p>
      <w:pPr>
        <w:jc w:val="both"/>
      </w:pPr>
      <w:r>
        <w:rPr/>
        <w:t xml:space="preserve">文章的内容看起来比较客观和详细，对自整流存储电阻器的设计和性能进行了充分的描述和分析。然而，由于我无法访问完整的文章，无法对其潜在偏见及来源、片面报道、无根据的主张、缺失的考虑点、所提出主张的缺失证据、未探索的反驳、宣传内容，偏袒，是否注意到可能的风险，没有平等地呈现双方等方面进行全面评估。</w:t>
      </w:r>
    </w:p>
    <w:p>
      <w:pPr>
        <w:pStyle w:val="Heading1"/>
      </w:pPr>
      <w:bookmarkStart w:id="5" w:name="_Toc5"/>
      <w:r>
        <w:t>Topics for further research:</w:t>
      </w:r>
      <w:bookmarkEnd w:id="5"/>
    </w:p>
    <w:p>
      <w:pPr>
        <w:spacing w:after="0"/>
        <w:numPr>
          <w:ilvl w:val="0"/>
          <w:numId w:val="2"/>
        </w:numPr>
      </w:pPr>
      <w:r>
        <w:rPr/>
        <w:t xml:space="preserve">自整流Al2O3/TaOx存储电阻器的渐进操作特性
</w:t>
      </w:r>
    </w:p>
    <w:p>
      <w:pPr>
        <w:spacing w:after="0"/>
        <w:numPr>
          <w:ilvl w:val="0"/>
          <w:numId w:val="2"/>
        </w:numPr>
      </w:pPr>
      <w:r>
        <w:rPr/>
        <w:t xml:space="preserve">交叉点结构中的潜行路径电流现象及其对高密度大规模阵列应用的限制
</w:t>
      </w:r>
    </w:p>
    <w:p>
      <w:pPr>
        <w:spacing w:after="0"/>
        <w:numPr>
          <w:ilvl w:val="0"/>
          <w:numId w:val="2"/>
        </w:numPr>
      </w:pPr>
      <w:r>
        <w:rPr/>
        <w:t xml:space="preserve">基于Au/TaOx/Al2O3/TiN的自整流存储电阻器的设计
</w:t>
      </w:r>
    </w:p>
    <w:p>
      <w:pPr>
        <w:spacing w:after="0"/>
        <w:numPr>
          <w:ilvl w:val="0"/>
          <w:numId w:val="2"/>
        </w:numPr>
      </w:pPr>
      <w:r>
        <w:rPr/>
        <w:t xml:space="preserve">非线性度、潜行电流和导纳的调节能力
</w:t>
      </w:r>
    </w:p>
    <w:p>
      <w:pPr>
        <w:spacing w:after="0"/>
        <w:numPr>
          <w:ilvl w:val="0"/>
          <w:numId w:val="2"/>
        </w:numPr>
      </w:pPr>
      <w:r>
        <w:rPr/>
        <w:t xml:space="preserve">界面势垒和Al2O3中与空位相关的缺陷对特殊行为的影响
</w:t>
      </w:r>
    </w:p>
    <w:p>
      <w:pPr>
        <w:numPr>
          <w:ilvl w:val="0"/>
          <w:numId w:val="2"/>
        </w:numPr>
      </w:pPr>
      <w:r>
        <w:rPr/>
        <w:t xml:space="preserve">存储电阻器对潜行电流的抑制和有效阵列规模的评估
通过对这些关键短语的理解，读者可以获得关于自整流存储电阻器设计和性能的基本信息。然而，为了全面评估文章的可靠性和偏见，建议用户查阅完整的文章并进行进一步的研究。</w:t>
      </w:r>
    </w:p>
    <w:p>
      <w:pPr>
        <w:pStyle w:val="Heading1"/>
      </w:pPr>
      <w:bookmarkStart w:id="6" w:name="_Toc6"/>
      <w:r>
        <w:t>Report location:</w:t>
      </w:r>
      <w:bookmarkEnd w:id="6"/>
    </w:p>
    <w:p>
      <w:hyperlink r:id="rId8" w:history="1">
        <w:r>
          <w:rPr>
            <w:color w:val="2980b9"/>
            <w:u w:val="single"/>
          </w:rPr>
          <w:t xml:space="preserve">https://www.fullpicture.app/item/39e5a89c956d19be68f58280ccfc3967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4EB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90567" TargetMode="External"/><Relationship Id="rId8" Type="http://schemas.openxmlformats.org/officeDocument/2006/relationships/hyperlink" Target="https://www.fullpicture.app/item/39e5a89c956d19be68f58280ccfc39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2023-12-26T20:33:03+01:00</dcterms:created>
  <dcterms:modified xsi:type="dcterms:W3CDTF">2023-12-26T20:33:03+01:00</dcterms:modified>
</cp:coreProperties>
</file>

<file path=docProps/custom.xml><?xml version="1.0" encoding="utf-8"?>
<Properties xmlns="http://schemas.openxmlformats.org/officeDocument/2006/custom-properties" xmlns:vt="http://schemas.openxmlformats.org/officeDocument/2006/docPropsVTypes"/>
</file>