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Classification of spectral data using fused lasso logistic regression - ScienceDirect</w:t>
      </w:r>
      <w:br/>
      <w:hyperlink r:id="rId7" w:history="1">
        <w:r>
          <w:rPr>
            <w:color w:val="2980b9"/>
            <w:u w:val="single"/>
          </w:rPr>
          <w:t xml:space="preserve">https://www.sciencedirect.com/science/article/pii/S0169743915000088</w:t>
        </w:r>
      </w:hyperlink>
    </w:p>
    <w:p>
      <w:pPr>
        <w:pStyle w:val="Heading1"/>
      </w:pPr>
      <w:bookmarkStart w:id="2" w:name="_Toc2"/>
      <w:r>
        <w:t>Article summary:</w:t>
      </w:r>
      <w:bookmarkEnd w:id="2"/>
    </w:p>
    <w:p>
      <w:pPr>
        <w:jc w:val="both"/>
      </w:pPr>
      <w:r>
        <w:rPr/>
        <w:t xml:space="preserve">1. This paper aims to use fused lasso logistic regression (FLLR) to classify high-dimensional spectral data such as near infrared spectral (NIR) data, nuclear magnetic resonance (NMR) data, liquid chromatography mass spectral (LC/MS) data, and gas chromatography mass spectral (GC/MS) data.</w:t>
      </w:r>
    </w:p>
    <w:p>
      <w:pPr>
        <w:jc w:val="both"/>
      </w:pPr>
      <w:r>
        <w:rPr/>
        <w:t xml:space="preserve">2. The FLLR has several advantages compared to other ℓ1-regularization methods for analyzing the spectral data due to its sparsity and grouping property.</w:t>
      </w:r>
    </w:p>
    <w:p>
      <w:pPr>
        <w:jc w:val="both"/>
      </w:pPr>
      <w:r>
        <w:rPr/>
        <w:t xml:space="preserve">3. The paper focuses on using the FLLR to classify GC/MS data in order to jointly find differentially expressed peaks and classify the origin of oriental herbal medicine.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well-written and comprehensive overview of the potential uses of fused lasso logistic regression for classifying high-dimensional spectral data. The authors provide a clear explanation of the advantages of this method over other ℓ1-regularization methods, as well as an example application with GC/MS data. The article is written in an unbiased manner and does not appear to be promoting any particular product or service. All claims are supported by evidence from relevant literature, and all potential risks are noted. There are no missing points of consideration or unexplored counterarguments, and both sides of the argument are presented equally. In conclusion, this article is reliable and trustworthy in its content and presentation.</w:t>
      </w:r>
    </w:p>
    <w:p>
      <w:pPr>
        <w:pStyle w:val="Heading1"/>
      </w:pPr>
      <w:bookmarkStart w:id="5" w:name="_Toc5"/>
      <w:r>
        <w:t>Topics for further research:</w:t>
      </w:r>
      <w:bookmarkEnd w:id="5"/>
    </w:p>
    <w:p>
      <w:pPr>
        <w:spacing w:after="0"/>
        <w:numPr>
          <w:ilvl w:val="0"/>
          <w:numId w:val="2"/>
        </w:numPr>
      </w:pPr>
      <w:r>
        <w:rPr/>
        <w:t xml:space="preserve">Fused lasso logistic regression applications</w:t>
      </w:r>
    </w:p>
    <w:p>
      <w:pPr>
        <w:spacing w:after="0"/>
        <w:numPr>
          <w:ilvl w:val="0"/>
          <w:numId w:val="2"/>
        </w:numPr>
      </w:pPr>
      <w:r>
        <w:rPr/>
        <w:t xml:space="preserve">High-dimensional spectral data classification</w:t>
      </w:r>
    </w:p>
    <w:p>
      <w:pPr>
        <w:spacing w:after="0"/>
        <w:numPr>
          <w:ilvl w:val="0"/>
          <w:numId w:val="2"/>
        </w:numPr>
      </w:pPr>
      <w:r>
        <w:rPr/>
        <w:t xml:space="preserve">Advantages of ℓ1-regularization methods</w:t>
      </w:r>
    </w:p>
    <w:p>
      <w:pPr>
        <w:spacing w:after="0"/>
        <w:numPr>
          <w:ilvl w:val="0"/>
          <w:numId w:val="2"/>
        </w:numPr>
      </w:pPr>
      <w:r>
        <w:rPr/>
        <w:t xml:space="preserve">GC/MS data analysis</w:t>
      </w:r>
    </w:p>
    <w:p>
      <w:pPr>
        <w:spacing w:after="0"/>
        <w:numPr>
          <w:ilvl w:val="0"/>
          <w:numId w:val="2"/>
        </w:numPr>
      </w:pPr>
      <w:r>
        <w:rPr/>
        <w:t xml:space="preserve">Potential risks of fused lasso logistic regression</w:t>
      </w:r>
    </w:p>
    <w:p>
      <w:pPr>
        <w:numPr>
          <w:ilvl w:val="0"/>
          <w:numId w:val="2"/>
        </w:numPr>
      </w:pPr>
      <w:r>
        <w:rPr/>
        <w:t xml:space="preserve">Comparison of fused lasso logistic regression with other methods</w:t>
      </w:r>
    </w:p>
    <w:p>
      <w:pPr>
        <w:pStyle w:val="Heading1"/>
      </w:pPr>
      <w:bookmarkStart w:id="6" w:name="_Toc6"/>
      <w:r>
        <w:t>Report location:</w:t>
      </w:r>
      <w:bookmarkEnd w:id="6"/>
    </w:p>
    <w:p>
      <w:hyperlink r:id="rId8" w:history="1">
        <w:r>
          <w:rPr>
            <w:color w:val="2980b9"/>
            <w:u w:val="single"/>
          </w:rPr>
          <w:t xml:space="preserve">https://www.fullpicture.app/item/3a047d22511ce19b31468b26230a7947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51C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743915000088" TargetMode="External"/><Relationship Id="rId8" Type="http://schemas.openxmlformats.org/officeDocument/2006/relationships/hyperlink" Target="https://www.fullpicture.app/item/3a047d22511ce19b31468b26230a79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2023-02-24T09:25:28+01:00</dcterms:created>
  <dcterms:modified xsi:type="dcterms:W3CDTF">2023-02-24T09:25:28+01:00</dcterms:modified>
</cp:coreProperties>
</file>

<file path=docProps/custom.xml><?xml version="1.0" encoding="utf-8"?>
<Properties xmlns="http://schemas.openxmlformats.org/officeDocument/2006/custom-properties" xmlns:vt="http://schemas.openxmlformats.org/officeDocument/2006/docPropsVTypes"/>
</file>