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H&amp;M poursuivi en justice en raison de son greenwashing</w:t>
      </w:r>
      <w:br/>
      <w:hyperlink r:id="rId7" w:history="1">
        <w:r>
          <w:rPr>
            <w:color w:val="2980b9"/>
            <w:u w:val="single"/>
          </w:rPr>
          <w:t xml:space="preserve">https://ancre-magazine.com/hm-greenwashing-plainte-justice-poursuite-fast-fashion-durabilite/</w:t>
        </w:r>
      </w:hyperlink>
    </w:p>
    <w:p>
      <w:pPr>
        <w:pStyle w:val="Heading1"/>
      </w:pPr>
      <w:bookmarkStart w:id="2" w:name="_Toc2"/>
      <w:r>
        <w:t>Article summary:</w:t>
      </w:r>
      <w:bookmarkEnd w:id="2"/>
    </w:p>
    <w:p>
      <w:pPr>
        <w:jc w:val="both"/>
      </w:pPr>
      <w:r>
        <w:rPr/>
        <w:t xml:space="preserve">1. Une habitante de l'État de New York a porté plainte contre H&amp;M pour greenwashing, affirmant que la marque utilise des données falsifiées pour orienter le client vers un achat faussement responsable.</w:t>
      </w:r>
    </w:p>
    <w:p>
      <w:pPr>
        <w:jc w:val="both"/>
      </w:pPr>
      <w:r>
        <w:rPr/>
        <w:t xml:space="preserve">2. La gamme Conscious de la marque est accusée de fausses déclarations et d'utiliser du polyester non recyclé, matériau non durable et non biodégradable.</w:t>
      </w:r>
    </w:p>
    <w:p>
      <w:pPr>
        <w:jc w:val="both"/>
      </w:pPr>
      <w:r>
        <w:rPr/>
        <w:t xml:space="preserve">3. Une action judiciaire est en cours et H&amp;M n'a pas encore commenté l'affaire.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une analyse complète des pratiques trompeuses et des informations falsifiées employées par H&amp;M pour promouvoir ses produits « plus durables » sous le label « conscious choice ». L’article cite plusieurs sources fiables, notamment une enquête menée par le média Quartz et une proposition de plainte déposée au tribunal fédéral de New York, ce qui renforce sa crédibilité. Cependant, il ne mentionne pas les points de vue opposés ou les arguments en faveur d’H&amp;M concernant cette affaire. De plus, l’article ne mentionne pas si H&amp;M a répondu à la plainte ou si elle a étayé ses affirmations sur la durabilité des produits proposés par la gamme Conscious. Enfin, l’article ne mentionne pas si d’autres consommateurs se sont joints à l’action judiciaire contre H&amp;M ou si cette affaire a eu un impact sur les ventes de la marque.</w:t>
      </w:r>
    </w:p>
    <w:p>
      <w:pPr>
        <w:pStyle w:val="Heading1"/>
      </w:pPr>
      <w:bookmarkStart w:id="5" w:name="_Toc5"/>
      <w:r>
        <w:t>Topics for further research:</w:t>
      </w:r>
      <w:bookmarkEnd w:id="5"/>
    </w:p>
    <w:p>
      <w:pPr>
        <w:spacing w:after="0"/>
        <w:numPr>
          <w:ilvl w:val="0"/>
          <w:numId w:val="2"/>
        </w:numPr>
      </w:pPr>
      <w:r>
        <w:rPr/>
        <w:t xml:space="preserve">Réponse d'H&amp;M à la plainte déposée contre elle</w:t>
      </w:r>
    </w:p>
    <w:p>
      <w:pPr>
        <w:spacing w:after="0"/>
        <w:numPr>
          <w:ilvl w:val="0"/>
          <w:numId w:val="2"/>
        </w:numPr>
      </w:pPr>
      <w:r>
        <w:rPr/>
        <w:t xml:space="preserve">Arguments en faveur d'H&amp;M concernant la durabilité des produits Conscious</w:t>
      </w:r>
    </w:p>
    <w:p>
      <w:pPr>
        <w:spacing w:after="0"/>
        <w:numPr>
          <w:ilvl w:val="0"/>
          <w:numId w:val="2"/>
        </w:numPr>
      </w:pPr>
      <w:r>
        <w:rPr/>
        <w:t xml:space="preserve">Autres consommateurs qui se sont joints à l'action judiciaire contre H&amp;M</w:t>
      </w:r>
    </w:p>
    <w:p>
      <w:pPr>
        <w:spacing w:after="0"/>
        <w:numPr>
          <w:ilvl w:val="0"/>
          <w:numId w:val="2"/>
        </w:numPr>
      </w:pPr>
      <w:r>
        <w:rPr/>
        <w:t xml:space="preserve">Impact de l'affaire sur les ventes de la marque H&amp;M</w:t>
      </w:r>
    </w:p>
    <w:p>
      <w:pPr>
        <w:spacing w:after="0"/>
        <w:numPr>
          <w:ilvl w:val="0"/>
          <w:numId w:val="2"/>
        </w:numPr>
      </w:pPr>
      <w:r>
        <w:rPr/>
        <w:t xml:space="preserve">Points de vue opposés à l'enquête de Quartz sur H&amp;M</w:t>
      </w:r>
    </w:p>
    <w:p>
      <w:pPr>
        <w:numPr>
          <w:ilvl w:val="0"/>
          <w:numId w:val="2"/>
        </w:numPr>
      </w:pPr>
      <w:r>
        <w:rPr/>
        <w:t xml:space="preserve">Déclarations d'H&amp;M sur la durabilité des produits proposés par la gamme Conscious</w:t>
      </w:r>
    </w:p>
    <w:p>
      <w:pPr>
        <w:pStyle w:val="Heading1"/>
      </w:pPr>
      <w:bookmarkStart w:id="6" w:name="_Toc6"/>
      <w:r>
        <w:t>Report location:</w:t>
      </w:r>
      <w:bookmarkEnd w:id="6"/>
    </w:p>
    <w:p>
      <w:hyperlink r:id="rId8" w:history="1">
        <w:r>
          <w:rPr>
            <w:color w:val="2980b9"/>
            <w:u w:val="single"/>
          </w:rPr>
          <w:t xml:space="preserve">https://www.fullpicture.app/item/3a5edfac1fd7c2514304956f5cc40d8f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F2F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cre-magazine.com/hm-greenwashing-plainte-justice-poursuite-fast-fashion-durabilite/" TargetMode="External"/><Relationship Id="rId8" Type="http://schemas.openxmlformats.org/officeDocument/2006/relationships/hyperlink" Target="https://www.fullpicture.app/item/3a5edfac1fd7c2514304956f5cc40d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2023-02-25T17:36:57+01:00</dcterms:created>
  <dcterms:modified xsi:type="dcterms:W3CDTF">2023-02-25T17:36:57+01:00</dcterms:modified>
</cp:coreProperties>
</file>

<file path=docProps/custom.xml><?xml version="1.0" encoding="utf-8"?>
<Properties xmlns="http://schemas.openxmlformats.org/officeDocument/2006/custom-properties" xmlns:vt="http://schemas.openxmlformats.org/officeDocument/2006/docPropsVTypes"/>
</file>