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 Networks Combining Controlled Drug Release, Biodegradation, and Shape Memory Capability - Neffe - 2009 - Advanced Materials - Wiley Online Library</w:t>
      </w:r>
      <w:br/>
      <w:hyperlink r:id="rId7" w:history="1">
        <w:r>
          <w:rPr>
            <w:color w:val="2980b9"/>
            <w:u w:val="single"/>
          </w:rPr>
          <w:t xml:space="preserve">https://onlinelibrary.wiley.com/doi/abs/10.1002/adma.200802333</w:t>
        </w:r>
      </w:hyperlink>
    </w:p>
    <w:p>
      <w:pPr>
        <w:pStyle w:val="Heading1"/>
      </w:pPr>
      <w:bookmarkStart w:id="2" w:name="_Toc2"/>
      <w:r>
        <w:t>Article summary:</w:t>
      </w:r>
      <w:bookmarkEnd w:id="2"/>
    </w:p>
    <w:p>
      <w:pPr>
        <w:jc w:val="both"/>
      </w:pPr>
      <w:r>
        <w:rPr/>
        <w:t xml:space="preserve">1. A triple functional polymer network system has been developed that combines shape-memory capability, biodegradability, and drug release.</w:t>
      </w:r>
    </w:p>
    <w:p>
      <w:pPr>
        <w:jc w:val="both"/>
      </w:pPr>
      <w:r>
        <w:rPr/>
        <w:t xml:space="preserve">2. The choice of network structure and switching segment prevents drug incorporation from substantially changing the thermal and mechanical properties as well as the shape-memory functionality.</w:t>
      </w:r>
    </w:p>
    <w:p>
      <w:pPr>
        <w:jc w:val="both"/>
      </w:pPr>
      <w:r>
        <w:rPr/>
        <w:t xml:space="preserve">3. A diffusion-controlled release is enabled that is independent from biodegradation.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Axel T. Neffe, Bui D. Hanh, Susi Steuer, and Andreas Lendlein who are all affiliated with the Center for Biomaterial Development at the Institute of Polymer Research GKSS Research Centre Geesthacht GmbH in Germany. This indicates that the authors have expertise in this field which lends credibility to their claims made in the article. Furthermore, the article was published in Advanced Materials which is a reputable journal with a high impact factor, indicating that it has undergone rigorous peer review before being accepted for publication. </w:t>
      </w:r>
    </w:p>
    <w:p>
      <w:pPr>
        <w:jc w:val="both"/>
      </w:pPr>
      <w:r>
        <w:rPr/>
        <w:t xml:space="preserve">The article provides evidence to support its claims such as recovery curves which demonstrate how drug incorporation does not change the thermal and mechanical properties or shape-memory functionality of the polymer network system developed by the authors. Additionally, it cites 148 other sources which further adds to its credibility as an authoritative source of information on this topic. </w:t>
      </w:r>
    </w:p>
    <w:p>
      <w:pPr>
        <w:jc w:val="both"/>
      </w:pPr>
      <w:r>
        <w:rPr/>
        <w:t xml:space="preserve">However, there are some potential biases present in the article due to its focus on only one side of an argument (i.e., how effective this new polymer network system is). It does not explore any potential risks associated with using this technology or any counterarguments against its use which could be seen as a limitation of this article’s scope and depth of analysis. Additionally, there may be promotional content present in some parts of the article due to its authors’ affiliations with organizations related to this research topic which could lead to bias in their reporting or conclusions drawn from their findings.</w:t>
      </w:r>
    </w:p>
    <w:p>
      <w:pPr>
        <w:pStyle w:val="Heading1"/>
      </w:pPr>
      <w:bookmarkStart w:id="5" w:name="_Toc5"/>
      <w:r>
        <w:t>Topics for further research:</w:t>
      </w:r>
      <w:bookmarkEnd w:id="5"/>
    </w:p>
    <w:p>
      <w:pPr>
        <w:spacing w:after="0"/>
        <w:numPr>
          <w:ilvl w:val="0"/>
          <w:numId w:val="2"/>
        </w:numPr>
      </w:pPr>
      <w:r>
        <w:rPr/>
        <w:t xml:space="preserve">Potential risks of drug incorporation into polymers</w:t>
      </w:r>
    </w:p>
    <w:p>
      <w:pPr>
        <w:spacing w:after="0"/>
        <w:numPr>
          <w:ilvl w:val="0"/>
          <w:numId w:val="2"/>
        </w:numPr>
      </w:pPr>
      <w:r>
        <w:rPr/>
        <w:t xml:space="preserve">Counterarguments against using drug-incorporated polymers</w:t>
      </w:r>
    </w:p>
    <w:p>
      <w:pPr>
        <w:spacing w:after="0"/>
        <w:numPr>
          <w:ilvl w:val="0"/>
          <w:numId w:val="2"/>
        </w:numPr>
      </w:pPr>
      <w:r>
        <w:rPr/>
        <w:t xml:space="preserve">Adverse effects of drug-incorporated polymers</w:t>
      </w:r>
    </w:p>
    <w:p>
      <w:pPr>
        <w:spacing w:after="0"/>
        <w:numPr>
          <w:ilvl w:val="0"/>
          <w:numId w:val="2"/>
        </w:numPr>
      </w:pPr>
      <w:r>
        <w:rPr/>
        <w:t xml:space="preserve">Regulatory considerations for drug-incorporated polymers</w:t>
      </w:r>
    </w:p>
    <w:p>
      <w:pPr>
        <w:spacing w:after="0"/>
        <w:numPr>
          <w:ilvl w:val="0"/>
          <w:numId w:val="2"/>
        </w:numPr>
      </w:pPr>
      <w:r>
        <w:rPr/>
        <w:t xml:space="preserve">Clinical applications of drug-incorporated polymers</w:t>
      </w:r>
    </w:p>
    <w:p>
      <w:pPr>
        <w:numPr>
          <w:ilvl w:val="0"/>
          <w:numId w:val="2"/>
        </w:numPr>
      </w:pPr>
      <w:r>
        <w:rPr/>
        <w:t xml:space="preserve">Ethical implications of drug-incorporated polymers</w:t>
      </w:r>
    </w:p>
    <w:p>
      <w:pPr>
        <w:pStyle w:val="Heading1"/>
      </w:pPr>
      <w:bookmarkStart w:id="6" w:name="_Toc6"/>
      <w:r>
        <w:t>Report location:</w:t>
      </w:r>
      <w:bookmarkEnd w:id="6"/>
    </w:p>
    <w:p>
      <w:hyperlink r:id="rId8" w:history="1">
        <w:r>
          <w:rPr>
            <w:color w:val="2980b9"/>
            <w:u w:val="single"/>
          </w:rPr>
          <w:t xml:space="preserve">https://www.fullpicture.app/item/3a77f91aa71614a08201f83057cc3e24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4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a.200802333" TargetMode="External"/><Relationship Id="rId8" Type="http://schemas.openxmlformats.org/officeDocument/2006/relationships/hyperlink" Target="https://www.fullpicture.app/item/3a77f91aa71614a08201f83057cc3e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2023-02-18T02:15:27+01:00</dcterms:created>
  <dcterms:modified xsi:type="dcterms:W3CDTF">2023-02-18T02:15:27+01:00</dcterms:modified>
</cp:coreProperties>
</file>

<file path=docProps/custom.xml><?xml version="1.0" encoding="utf-8"?>
<Properties xmlns="http://schemas.openxmlformats.org/officeDocument/2006/custom-properties" xmlns:vt="http://schemas.openxmlformats.org/officeDocument/2006/docPropsVTypes"/>
</file>