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Perfluorocarbon nanodroplets can reoxygenate hypoxic tumors in vivo without carbogen breathing</w:t>
      </w:r>
      <w:br/>
      <w:hyperlink r:id="rId7" w:history="1">
        <w:r>
          <w:rPr>
            <w:color w:val="2980b9"/>
            <w:u w:val="single"/>
          </w:rPr>
          <w:t xml:space="preserve">https://www.ntno.org/v03p0135.htm</w:t>
        </w:r>
      </w:hyperlink>
    </w:p>
    <w:p>
      <w:pPr>
        <w:pStyle w:val="Heading1"/>
      </w:pPr>
      <w:bookmarkStart w:id="2" w:name="_Toc2"/>
      <w:r>
        <w:t>Article summary:</w:t>
      </w:r>
      <w:bookmarkEnd w:id="2"/>
    </w:p>
    <w:p>
      <w:pPr>
        <w:jc w:val="both"/>
      </w:pPr>
      <w:r>
        <w:rPr/>
        <w:t xml:space="preserve">1. Perfluorocarbon nanodroplets have potential as clinical theranostic agents due to their biocompatibility and ability to carry molecular and nanoparticulate drugs.</w:t>
      </w:r>
    </w:p>
    <w:p>
      <w:pPr>
        <w:jc w:val="both"/>
      </w:pPr>
      <w:r>
        <w:rPr/>
        <w:t xml:space="preserve">2. Recent studies suggest that PFC nanodroplets can reoxygenate hypoxic tumors without enhanced oxygen breathing.</w:t>
      </w:r>
    </w:p>
    <w:p>
      <w:pPr>
        <w:jc w:val="both"/>
      </w:pPr>
      <w:r>
        <w:rPr/>
        <w:t xml:space="preserve">3. This study quantifies the impact of oxygenation due to PFC nanodroplet accumulation in tumors alone in comparison with other reoxygenation methodologies, such as carbogen breathing.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overview of the potential of perfluorocarbon (PFC) nanodroplets as a theranostic agent for hypoxic tumor reoxygenation towards radiosensitization. The authors provide evidence from previous studies that support their claims, and they also present their own findings from experiments conducted on mice with xenograft prostate tumors. The authors are transparent about their methods, providing clear descriptions of how they synthesized the PFC nanodroplets and evaluated them in vivo using fluorescence imaging and PET imaging with a known hypoxia radiotracer.</w:t>
      </w:r>
    </w:p>
    <w:p>
      <w:pPr>
        <w:jc w:val="both"/>
      </w:pPr>
      <w:r>
        <w:rPr/>
        <w:t xml:space="preserve">However, there are some points of consideration that are not explored in the article. For example, it is unclear what potential risks may be associated with using PFC nanodroplets for tumor reoxygenation, or what long-term effects this treatment may have on patients. Additionally, while the authors provide evidence from previous studies to support their claims, they do not explore any counterarguments or alternative perspectives on this topic. Furthermore, while the authors discuss the potential applications of PFC nanodroplets for targeted therapy, they do not provide any evidence or data to back up these claims.</w:t>
      </w:r>
    </w:p>
    <w:p>
      <w:pPr>
        <w:jc w:val="both"/>
      </w:pPr>
      <w:r>
        <w:rPr/>
        <w:t xml:space="preserve">In conclusion, while this article provides an informative overview of the potential applications of PFC nanodroplets for hypoxic tumor reoxygenation towards radiosensitization, there are some points of consideration that are not explored in detail which could be further investigated in future research.</w:t>
      </w:r>
    </w:p>
    <w:p>
      <w:pPr>
        <w:pStyle w:val="Heading1"/>
      </w:pPr>
      <w:bookmarkStart w:id="5" w:name="_Toc5"/>
      <w:r>
        <w:t>Topics for further research:</w:t>
      </w:r>
      <w:bookmarkEnd w:id="5"/>
    </w:p>
    <w:p>
      <w:pPr>
        <w:spacing w:after="0"/>
        <w:numPr>
          <w:ilvl w:val="0"/>
          <w:numId w:val="2"/>
        </w:numPr>
      </w:pPr>
      <w:r>
        <w:rPr/>
        <w:t xml:space="preserve">Potential risks of PFC nanodroplets</w:t>
      </w:r>
    </w:p>
    <w:p>
      <w:pPr>
        <w:spacing w:after="0"/>
        <w:numPr>
          <w:ilvl w:val="0"/>
          <w:numId w:val="2"/>
        </w:numPr>
      </w:pPr>
      <w:r>
        <w:rPr/>
        <w:t xml:space="preserve">Long-term effects of PFC nanodroplets</w:t>
      </w:r>
    </w:p>
    <w:p>
      <w:pPr>
        <w:spacing w:after="0"/>
        <w:numPr>
          <w:ilvl w:val="0"/>
          <w:numId w:val="2"/>
        </w:numPr>
      </w:pPr>
      <w:r>
        <w:rPr/>
        <w:t xml:space="preserve">Alternative perspectives on PFC nanodroplets</w:t>
      </w:r>
    </w:p>
    <w:p>
      <w:pPr>
        <w:spacing w:after="0"/>
        <w:numPr>
          <w:ilvl w:val="0"/>
          <w:numId w:val="2"/>
        </w:numPr>
      </w:pPr>
      <w:r>
        <w:rPr/>
        <w:t xml:space="preserve">Evidence for targeted therapy with PFC nanodroplets</w:t>
      </w:r>
    </w:p>
    <w:p>
      <w:pPr>
        <w:spacing w:after="0"/>
        <w:numPr>
          <w:ilvl w:val="0"/>
          <w:numId w:val="2"/>
        </w:numPr>
      </w:pPr>
      <w:r>
        <w:rPr/>
        <w:t xml:space="preserve">Safety of PFC nanodroplets</w:t>
      </w:r>
    </w:p>
    <w:p>
      <w:pPr>
        <w:numPr>
          <w:ilvl w:val="0"/>
          <w:numId w:val="2"/>
        </w:numPr>
      </w:pPr>
      <w:r>
        <w:rPr/>
        <w:t xml:space="preserve">Clinical applications of PFC nanodroplets</w:t>
      </w:r>
    </w:p>
    <w:p>
      <w:pPr>
        <w:pStyle w:val="Heading1"/>
      </w:pPr>
      <w:bookmarkStart w:id="6" w:name="_Toc6"/>
      <w:r>
        <w:t>Report location:</w:t>
      </w:r>
      <w:bookmarkEnd w:id="6"/>
    </w:p>
    <w:p>
      <w:hyperlink r:id="rId8" w:history="1">
        <w:r>
          <w:rPr>
            <w:color w:val="2980b9"/>
            <w:u w:val="single"/>
          </w:rPr>
          <w:t xml:space="preserve">https://www.fullpicture.app/item/3a802a1d43584997a2df7cbc1a7bccd9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F4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tno.org/v03p0135.htm" TargetMode="External"/><Relationship Id="rId8" Type="http://schemas.openxmlformats.org/officeDocument/2006/relationships/hyperlink" Target="https://www.fullpicture.app/item/3a802a1d43584997a2df7cbc1a7bcc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2023-02-18T10:54:54+01:00</dcterms:created>
  <dcterms:modified xsi:type="dcterms:W3CDTF">2023-02-18T10:54:54+01:00</dcterms:modified>
</cp:coreProperties>
</file>

<file path=docProps/custom.xml><?xml version="1.0" encoding="utf-8"?>
<Properties xmlns="http://schemas.openxmlformats.org/officeDocument/2006/custom-properties" xmlns:vt="http://schemas.openxmlformats.org/officeDocument/2006/docPropsVTypes"/>
</file>