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基于应力传递系数的分析模型优化与土壤压实应力预测 - 中国知网</w:t></w:r><w:br/><w:hyperlink r:id="rId7" w:history="1"><w:r><w:rPr><w:color w:val="2980b9"/><w:u w:val="single"/></w:rPr><w:t xml:space="preserve">https://kns.cnki.net/kcms2/article/abstract?v=3uoqIhG8C44YLTlOAiTRKibYlV5Vjs7i8oRR1PAr7RxjuAJk4dHXoqGLt3vwUfZkz9e_O64vTzb5RMKoMEWQ7bkwxyZM4BCq&uniplatform=NZKPT</w:t></w:r></w:hyperlink></w:p><w:p><w:pPr><w:pStyle w:val="Heading1"/></w:pPr><w:bookmarkStart w:id="2" w:name="_Toc2"/><w:r><w:t>Article summary:</w:t></w:r><w:bookmarkEnd w:id="2"/></w:p><w:p><w:pPr><w:jc w:val="both"/></w:pPr><w:r><w:rPr/><w:t xml:space="preserve">1. The article proposes a new analytical model for optimizing the stress transmission coefficient (STC) value method based on finite-scale ring knife.</w:t></w:r></w:p><w:p><w:pPr><w:jc w:val="both"/></w:pPr><w:r><w:rPr/><w:t xml:space="preserve">2. The article uses sensor technology to measure the stress transfer coefficient of soil under 9 loading conditions in situ and indoors.</w:t></w:r></w:p><w:p><w:pPr><w:jc w:val="both"/></w:pPr><w:r><w:rPr/><w:t xml:space="preserve">3. The article studies the change law of the stress transfer coefficient with the loading environment through two-factor analysis of variance and calculates the concentration factor for different loading conditions.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its research methods, results, and conclusions. It also cites relevant sources to support its claims, which adds to its credibility. However, there are some potential biases that should be noted. For example, the study only focuses on one particular type of soil and does not consider other types of soil or environmental factors that could affect the results. Additionally, while the authors provide evidence for their claims, they do not explore any counterarguments or present both sides equally in their discussion section. Furthermore, there is no mention of possible risks associated with using this model or any potential limitations that could arise from its use. Therefore, further research should be conducted to ensure that this model is reliable and effective in all contexts before it can be used more widely.</w:t></w:r></w:p><w:p><w:pPr><w:pStyle w:val="Heading1"/></w:pPr><w:bookmarkStart w:id="5" w:name="_Toc5"/><w:r><w:t>Topics for further research:</w:t></w:r><w:bookmarkEnd w:id="5"/></w:p><w:p><w:pPr><w:spacing w:after="0"/><w:numPr><w:ilvl w:val="0"/><w:numId w:val="2"/></w:numPr></w:pPr><w:r><w:rPr/><w:t xml:space="preserve">Soil types and environmental factors</w:t></w:r></w:p><w:p><w:pPr><w:spacing w:after="0"/><w:numPr><w:ilvl w:val="0"/><w:numId w:val="2"/></w:numPr></w:pPr><w:r><w:rPr/><w:t xml:space="preserve">Counterarguments to soil model</w:t></w:r></w:p><w:p><w:pPr><w:spacing w:after="0"/><w:numPr><w:ilvl w:val="0"/><w:numId w:val="2"/></w:numPr></w:pPr><w:r><w:rPr/><w:t xml:space="preserve">Potential risks of soil model</w:t></w:r></w:p><w:p><w:pPr><w:spacing w:after="0"/><w:numPr><w:ilvl w:val="0"/><w:numId w:val="2"/></w:numPr></w:pPr><w:r><w:rPr/><w:t xml:space="preserve">Limitations of soil model</w:t></w:r></w:p><w:p><w:pPr><w:spacing w:after="0"/><w:numPr><w:ilvl w:val="0"/><w:numId w:val="2"/></w:numPr></w:pPr><w:r><w:rPr/><w:t xml:space="preserve">Impact of soil model on agriculture</w:t></w:r></w:p><w:p><w:pPr><w:numPr><w:ilvl w:val="0"/><w:numId w:val="2"/></w:numPr></w:pPr><w:r><w:rPr/><w:t xml:space="preserve">Alternative soil models</w:t></w:r></w:p><w:p><w:pPr><w:pStyle w:val="Heading1"/></w:pPr><w:bookmarkStart w:id="6" w:name="_Toc6"/><w:r><w:t>Report location:</w:t></w:r><w:bookmarkEnd w:id="6"/></w:p><w:p><w:hyperlink r:id="rId8" w:history="1"><w:r><w:rPr><w:color w:val="2980b9"/><w:u w:val="single"/></w:rPr><w:t xml:space="preserve">https://www.fullpicture.app/item/3a8a5671331ef500cfb87437ff4c0d4f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04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qGLt3vwUfZkz9e_O64vTzb5RMKoMEWQ7bkwxyZM4BCq&amp;uniplatform=NZKPT" TargetMode="External"/><Relationship Id="rId8" Type="http://schemas.openxmlformats.org/officeDocument/2006/relationships/hyperlink" Target="https://www.fullpicture.app/item/3a8a5671331ef500cfb87437ff4c0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2023-02-19T01:31:58+01:00</dcterms:created>
  <dcterms:modified xsi:type="dcterms:W3CDTF">2023-02-19T01:31:58+01:00</dcterms:modified>
</cp:coreProperties>
</file>

<file path=docProps/custom.xml><?xml version="1.0" encoding="utf-8"?>
<Properties xmlns="http://schemas.openxmlformats.org/officeDocument/2006/custom-properties" xmlns:vt="http://schemas.openxmlformats.org/officeDocument/2006/docPropsVTypes"/>
</file>