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Hierarchical-morphology metafabric for scalable passive daytime radiative cooling | Science</w:t>
      </w:r>
      <w:br/>
      <w:hyperlink r:id="rId7" w:history="1">
        <w:r>
          <w:rPr>
            <w:color w:val="2980b9"/>
            <w:u w:val="single"/>
          </w:rPr>
          <w:t xml:space="preserve">https://www.science.org/doi/10.1126/science.abi5484</w:t>
        </w:r>
      </w:hyperlink>
    </w:p>
    <w:p>
      <w:pPr>
        <w:pStyle w:val="Heading1"/>
      </w:pPr>
      <w:bookmarkStart w:id="2" w:name="_Toc2"/>
      <w:r>
        <w:t>Article summary:</w:t>
      </w:r>
      <w:bookmarkEnd w:id="2"/>
    </w:p>
    <w:p>
      <w:pPr>
        <w:jc w:val="both"/>
      </w:pPr>
      <w:r>
        <w:rPr/>
        <w:t xml:space="preserve">1. Zeng et al. developed a multilayer metafabric composed of a titanium oxide polylactic acid composite laminated with a polytetrafluoroethylene layer that has passive radiative cooling properties with good mechanical properties and scalability.</w:t>
      </w:r>
    </w:p>
    <w:p>
      <w:pPr>
        <w:jc w:val="both"/>
      </w:pPr>
      <w:r>
        <w:rPr/>
        <w:t xml:space="preserve">2. This textile can be made into clothes or car covers and keeps a person or a car much cooler than other fabrics.</w:t>
      </w:r>
    </w:p>
    <w:p>
      <w:pPr>
        <w:jc w:val="both"/>
      </w:pPr>
      <w:r>
        <w:rPr/>
        <w:t xml:space="preserve">3. Practical application tests demonstrated that a human body covered by the metafabric could be cooled ~4.8°C lower than one covered by commercial cotton fabric.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research conducted by Zeng et al., including the materials used, the results of practical application tests, and potential applications for the metafabric. The authors also provide references to back up their claims, which adds to the trustworthiness of the article. Additionally, all authors are identified with their ORCID numbers, which further adds to its credibility. </w:t>
      </w:r>
    </w:p>
    <w:p>
      <w:pPr>
        <w:jc w:val="both"/>
      </w:pPr>
      <w:r>
        <w:rPr/>
        <w:t xml:space="preserve">However, there are some potential biases in the article that should be noted. For example, while the authors discuss potential applications for their metafabric in personal thermal management technologies, they do not explore any potential risks associated with using such technologies or any possible negative impacts on global climate change due to increased energy consumption from air conditioning systems powered by these technologies. Additionally, while they discuss how their metafabric can keep people and cars cooler than other fabrics, they do not explore any possible counterarguments or alternative solutions that may be more cost-effective or have fewer environmental impacts than their proposed solution. Finally, while all authors are identified with their ORCID numbers, there is no indication of whether any of them have any conflicts of interest related to this research project or its findings that could potentially influence their reporting of results or conclusions drawn from this study.</w:t>
      </w:r>
    </w:p>
    <w:p>
      <w:pPr>
        <w:pStyle w:val="Heading1"/>
      </w:pPr>
      <w:bookmarkStart w:id="5" w:name="_Toc5"/>
      <w:r>
        <w:t>Topics for further research:</w:t>
      </w:r>
      <w:bookmarkEnd w:id="5"/>
    </w:p>
    <w:p>
      <w:pPr>
        <w:spacing w:after="0"/>
        <w:numPr>
          <w:ilvl w:val="0"/>
          <w:numId w:val="2"/>
        </w:numPr>
      </w:pPr>
      <w:r>
        <w:rPr/>
        <w:t xml:space="preserve">Environmental impacts of air conditioning systems</w:t>
      </w:r>
    </w:p>
    <w:p>
      <w:pPr>
        <w:spacing w:after="0"/>
        <w:numPr>
          <w:ilvl w:val="0"/>
          <w:numId w:val="2"/>
        </w:numPr>
      </w:pPr>
      <w:r>
        <w:rPr/>
        <w:t xml:space="preserve">Cost-effective personal thermal management technologies</w:t>
      </w:r>
    </w:p>
    <w:p>
      <w:pPr>
        <w:spacing w:after="0"/>
        <w:numPr>
          <w:ilvl w:val="0"/>
          <w:numId w:val="2"/>
        </w:numPr>
      </w:pPr>
      <w:r>
        <w:rPr/>
        <w:t xml:space="preserve">Potential risks of using metafabric technologies</w:t>
      </w:r>
    </w:p>
    <w:p>
      <w:pPr>
        <w:spacing w:after="0"/>
        <w:numPr>
          <w:ilvl w:val="0"/>
          <w:numId w:val="2"/>
        </w:numPr>
      </w:pPr>
      <w:r>
        <w:rPr/>
        <w:t xml:space="preserve">Alternative solutions for personal thermal management</w:t>
      </w:r>
    </w:p>
    <w:p>
      <w:pPr>
        <w:spacing w:after="0"/>
        <w:numPr>
          <w:ilvl w:val="0"/>
          <w:numId w:val="2"/>
        </w:numPr>
      </w:pPr>
      <w:r>
        <w:rPr/>
        <w:t xml:space="preserve">Conflicts of interest in research projects</w:t>
      </w:r>
    </w:p>
    <w:p>
      <w:pPr>
        <w:numPr>
          <w:ilvl w:val="0"/>
          <w:numId w:val="2"/>
        </w:numPr>
      </w:pPr>
      <w:r>
        <w:rPr/>
        <w:t xml:space="preserve">Impacts of metafabric technologies on global climate change</w:t>
      </w:r>
    </w:p>
    <w:p>
      <w:pPr>
        <w:pStyle w:val="Heading1"/>
      </w:pPr>
      <w:bookmarkStart w:id="6" w:name="_Toc6"/>
      <w:r>
        <w:t>Report location:</w:t>
      </w:r>
      <w:bookmarkEnd w:id="6"/>
    </w:p>
    <w:p>
      <w:hyperlink r:id="rId8" w:history="1">
        <w:r>
          <w:rPr>
            <w:color w:val="2980b9"/>
            <w:u w:val="single"/>
          </w:rPr>
          <w:t xml:space="preserve">https://www.fullpicture.app/item/3aa75145ded8651d39bbf50c6a1c9ac1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367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i5484" TargetMode="External"/><Relationship Id="rId8" Type="http://schemas.openxmlformats.org/officeDocument/2006/relationships/hyperlink" Target="https://www.fullpicture.app/item/3aa75145ded8651d39bbf50c6a1c9a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2023-02-27T23:22:37+01:00</dcterms:created>
  <dcterms:modified xsi:type="dcterms:W3CDTF">2023-02-27T23:22:37+01:00</dcterms:modified>
</cp:coreProperties>
</file>

<file path=docProps/custom.xml><?xml version="1.0" encoding="utf-8"?>
<Properties xmlns="http://schemas.openxmlformats.org/officeDocument/2006/custom-properties" xmlns:vt="http://schemas.openxmlformats.org/officeDocument/2006/docPropsVTypes"/>
</file>