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Split text into parts with limited lenght in tokens · GitHub</w:t>
      </w:r>
      <w:br/>
      <w:hyperlink r:id="rId7" w:history="1">
        <w:r>
          <w:rPr>
            <w:color w:val="2980b9"/>
            <w:u w:val="single"/>
          </w:rPr>
          <w:t xml:space="preserve">https://gist.github.com/izikeros/17d9c8ab644bd2762acf6b19dd0cea39</w:t>
        </w:r>
      </w:hyperlink>
    </w:p>
    <w:p>
      <w:pPr>
        <w:pStyle w:val="Heading1"/>
      </w:pPr>
      <w:bookmarkStart w:id="2" w:name="_Toc2"/>
      <w:r>
        <w:t>Article summary:</w:t>
      </w:r>
      <w:bookmarkEnd w:id="2"/>
    </w:p>
    <w:p>
      <w:pPr>
        <w:jc w:val="both"/>
      </w:pPr>
      <w:r>
        <w:rPr/>
        <w:t xml:space="preserve">1. Artykuł przedstawia skrypt napisany w języku Python, który dzieli tekst na części o określonej długości w tokenach.</w:t>
      </w:r>
    </w:p>
    <w:p>
      <w:pPr>
        <w:jc w:val="both"/>
      </w:pPr>
      <w:r>
        <w:rPr/>
        <w:t xml:space="preserve">2. Skrypt wykorzystuje bibliotekę tiktoken do kodowania i dekodowania tekstu.</w:t>
      </w:r>
    </w:p>
    <w:p>
      <w:pPr>
        <w:jc w:val="both"/>
      </w:pPr>
      <w:r>
        <w:rPr/>
        <w:t xml:space="preserve">3. Artykuł opisuje sposób instalacji i użycia skryptu oraz zawiera przykładowe zastosowanie.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"Split text into parts with limited length in tokens" opisuje skrypt napisany w języku Python, który służy do dzielenia tekstu na części o określonym limicie tokenów. Autor prezentuje sposób użycia skryptu oraz przedstawia przykładowe zastosowanie.</w:t>
      </w:r>
    </w:p>
    <w:p>
      <w:pPr>
        <w:jc w:val="both"/>
      </w:pPr>
      <w:r>
        <w:rPr/>
        <w:t xml:space="preserve"/>
      </w:r>
    </w:p>
    <w:p>
      <w:pPr>
        <w:jc w:val="both"/>
      </w:pPr>
      <w:r>
        <w:rPr/>
        <w:t xml:space="preserve">Jednym z potencjalnych uprzedzeń w tym artykule jest brak uwzględnienia innych dostępnych narzędzi i bibliotek do podobnego celu. Autor poleca korzystanie z biblioteki tiktoken, ale nie porównuje jej z innymi rozwiązaniami ani nie przedstawia argumentów, dlaczego ta konkretna biblioteka jest najlepszym wyborem.</w:t>
      </w:r>
    </w:p>
    <w:p>
      <w:pPr>
        <w:jc w:val="both"/>
      </w:pPr>
      <w:r>
        <w:rPr/>
        <w:t xml:space="preserve"/>
      </w:r>
    </w:p>
    <w:p>
      <w:pPr>
        <w:jc w:val="both"/>
      </w:pPr>
      <w:r>
        <w:rPr/>
        <w:t xml:space="preserve">Ponadto, artykuł zawiera kilka jednostronnych doniesień. Na przykład, autor twierdzi, że skrypt "zapewnia", że każda część tekstu nie przekroczy określonego limitu tokenów, ale nie dostarcza żadnych dowodów ani informacji na temat tego, jak dokładnie to zapewnienie jest realizowane.</w:t>
      </w:r>
    </w:p>
    <w:p>
      <w:pPr>
        <w:jc w:val="both"/>
      </w:pPr>
      <w:r>
        <w:rPr/>
        <w:t xml:space="preserve"/>
      </w:r>
    </w:p>
    <w:p>
      <w:pPr>
        <w:jc w:val="both"/>
      </w:pPr>
      <w:r>
        <w:rPr/>
        <w:t xml:space="preserve">Brakuje również pewnych punktów do rozważenia. Na przykład, autor nie omawia wpływu długości tekstu na wydajność skryptu ani nie wspomina o ewentualnych problemach związanych z dużymi tekstami.</w:t>
      </w:r>
    </w:p>
    <w:p>
      <w:pPr>
        <w:jc w:val="both"/>
      </w:pPr>
      <w:r>
        <w:rPr/>
        <w:t xml:space="preserve"/>
      </w:r>
    </w:p>
    <w:p>
      <w:pPr>
        <w:jc w:val="both"/>
      </w:pPr>
      <w:r>
        <w:rPr/>
        <w:t xml:space="preserve">Ponadto, artykuł zawiera treści promocyjne dla biblioteki tiktoken. Autor zachęca do korzystania z tej biblioteki bez przedstawienia alternatywnych rozwiązań lub uwzględnienia potencjalnych wad.</w:t>
      </w:r>
    </w:p>
    <w:p>
      <w:pPr>
        <w:jc w:val="both"/>
      </w:pPr>
      <w:r>
        <w:rPr/>
        <w:t xml:space="preserve"/>
      </w:r>
    </w:p>
    <w:p>
      <w:pPr>
        <w:jc w:val="both"/>
      </w:pPr>
      <w:r>
        <w:rPr/>
        <w:t xml:space="preserve">W artykule brakuje również dowodów na przedstawione twierdzenia. Autor nie dostarcza żadnych badań ani testów, które potwierdzają skuteczność i dokładność skryptu.</w:t>
      </w:r>
    </w:p>
    <w:p>
      <w:pPr>
        <w:jc w:val="both"/>
      </w:pPr>
      <w:r>
        <w:rPr/>
        <w:t xml:space="preserve"/>
      </w:r>
    </w:p>
    <w:p>
      <w:pPr>
        <w:jc w:val="both"/>
      </w:pPr>
      <w:r>
        <w:rPr/>
        <w:t xml:space="preserve">Nie dostrzegam jednak wyraźnej stronniczości ani nierównego przedstawiania obu stron w tym artykule. Autor prezentuje informacje w sposób ogólny i nie wydaje się faworyzować żadnej konkretnej strony.</w:t>
      </w:r>
    </w:p>
    <w:p>
      <w:pPr>
        <w:jc w:val="both"/>
      </w:pPr>
      <w:r>
        <w:rPr/>
        <w:t xml:space="preserve"/>
      </w:r>
    </w:p>
    <w:p>
      <w:pPr>
        <w:jc w:val="both"/>
      </w:pPr>
      <w:r>
        <w:rPr/>
        <w:t xml:space="preserve">Podsumowując, artykuł "Split text into parts with limited length in tokens" zawiera kilka potencjalnych uprzedzeń i brakujących elementów. Autor promuje konkretną bibliotekę bez porównania jej z innymi rozwiązaniami, nie dostarcza dowodów na przedstawione twierdzenia i nie omawia pewnych punktów do rozważenia.</w:t>
      </w:r>
    </w:p>
    <w:p>
      <w:pPr>
        <w:pStyle w:val="Heading1"/>
      </w:pPr>
      <w:bookmarkStart w:id="5" w:name="_Toc5"/>
      <w:r>
        <w:t>Topics for further research:</w:t>
      </w:r>
      <w:bookmarkEnd w:id="5"/>
    </w:p>
    <w:p>
      <w:pPr>
        <w:spacing w:after="0"/>
        <w:numPr>
          <w:ilvl w:val="0"/>
          <w:numId w:val="2"/>
        </w:numPr>
      </w:pPr>
      <w:r>
        <w:rPr/>
        <w:t xml:space="preserve">Alternatywne narzędzia do dzielenia tekstu na części o określonym limicie tokenów
</w:t>
      </w:r>
    </w:p>
    <w:p>
      <w:pPr>
        <w:spacing w:after="0"/>
        <w:numPr>
          <w:ilvl w:val="0"/>
          <w:numId w:val="2"/>
        </w:numPr>
      </w:pPr>
      <w:r>
        <w:rPr/>
        <w:t xml:space="preserve">Wydajność skryptu dzielącego tekst na części o określonym limicie tokenów
</w:t>
      </w:r>
    </w:p>
    <w:p>
      <w:pPr>
        <w:spacing w:after="0"/>
        <w:numPr>
          <w:ilvl w:val="0"/>
          <w:numId w:val="2"/>
        </w:numPr>
      </w:pPr>
      <w:r>
        <w:rPr/>
        <w:t xml:space="preserve">Problemy związane z dużymi tekstami w skrypcie dzielącym tekst na części o określonym limicie tokenów
</w:t>
      </w:r>
    </w:p>
    <w:p>
      <w:pPr>
        <w:spacing w:after="0"/>
        <w:numPr>
          <w:ilvl w:val="0"/>
          <w:numId w:val="2"/>
        </w:numPr>
      </w:pPr>
      <w:r>
        <w:rPr/>
        <w:t xml:space="preserve">Porównanie biblioteki tiktoken z innymi narzędziami do dzielenia tekstu na części o określonym limicie tokenów
</w:t>
      </w:r>
    </w:p>
    <w:p>
      <w:pPr>
        <w:spacing w:after="0"/>
        <w:numPr>
          <w:ilvl w:val="0"/>
          <w:numId w:val="2"/>
        </w:numPr>
      </w:pPr>
      <w:r>
        <w:rPr/>
        <w:t xml:space="preserve">Badania i testy potwierdzające skuteczność i dokładność skryptu dzielącego tekst na części o określonym limicie tokenów
</w:t>
      </w:r>
    </w:p>
    <w:p>
      <w:pPr>
        <w:numPr>
          <w:ilvl w:val="0"/>
          <w:numId w:val="2"/>
        </w:numPr>
      </w:pPr>
      <w:r>
        <w:rPr/>
        <w:t xml:space="preserve">Wady i ograniczenia biblioteki tiktoken w kontekście dzielenia tekstu na części o określonym limicie tokenów</w:t>
      </w:r>
    </w:p>
    <w:p>
      <w:pPr>
        <w:pStyle w:val="Heading1"/>
      </w:pPr>
      <w:bookmarkStart w:id="6" w:name="_Toc6"/>
      <w:r>
        <w:t>Report location:</w:t>
      </w:r>
      <w:bookmarkEnd w:id="6"/>
    </w:p>
    <w:p>
      <w:hyperlink r:id="rId8" w:history="1">
        <w:r>
          <w:rPr>
            <w:color w:val="2980b9"/>
            <w:u w:val="single"/>
          </w:rPr>
          <w:t xml:space="preserve">https://www.fullpicture.app/item/3aadd238877b230c0b919545b74915fb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7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st.github.com/izikeros/17d9c8ab644bd2762acf6b19dd0cea39" TargetMode="External"/><Relationship Id="rId8" Type="http://schemas.openxmlformats.org/officeDocument/2006/relationships/hyperlink" Target="https://www.fullpicture.app/item/3aadd238877b230c0b919545b7491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2024-03-10T07:15:43+01:00</dcterms:created>
  <dcterms:modified xsi:type="dcterms:W3CDTF">2024-03-10T07:15:43+01:00</dcterms:modified>
</cp:coreProperties>
</file>

<file path=docProps/custom.xml><?xml version="1.0" encoding="utf-8"?>
<Properties xmlns="http://schemas.openxmlformats.org/officeDocument/2006/custom-properties" xmlns:vt="http://schemas.openxmlformats.org/officeDocument/2006/docPropsVTypes"/>
</file>