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CADN: A weakly supervised learning-based category-aware object detection network for surface defect detection - ScienceDirect</w:t>
      </w:r>
      <w:br/>
      <w:hyperlink r:id="rId7" w:history="1">
        <w:r>
          <w:rPr>
            <w:color w:val="2980b9"/>
            <w:u w:val="single"/>
          </w:rPr>
          <w:t xml:space="preserve">https://www.sciencedirect.com/science/article/abs/pii/S0031320320303745</w:t>
        </w:r>
      </w:hyperlink>
    </w:p>
    <w:p>
      <w:pPr>
        <w:pStyle w:val="Heading1"/>
      </w:pPr>
      <w:bookmarkStart w:id="2" w:name="_Toc2"/>
      <w:r>
        <w:t>Article summary:</w:t>
      </w:r>
      <w:bookmarkEnd w:id="2"/>
    </w:p>
    <w:p>
      <w:pPr>
        <w:jc w:val="both"/>
      </w:pPr>
      <w:r>
        <w:rPr/>
        <w:t xml:space="preserve">1. A weakly supervised learning method named Category-Aware object Detection network (CADN) is proposed to tackle the dilemma of expensive labeling efforts for deep convolutional neural networks (DCNNs) in surface defect detection.</w:t>
      </w:r>
    </w:p>
    <w:p>
      <w:pPr>
        <w:jc w:val="both"/>
      </w:pPr>
      <w:r>
        <w:rPr/>
        <w:t xml:space="preserve">2. CADN is trained with image tag annotations only and performs image classification and defect localization simultaneously.</w:t>
      </w:r>
    </w:p>
    <w:p>
      <w:pPr>
        <w:jc w:val="both"/>
      </w:pPr>
      <w:r>
        <w:rPr/>
        <w:t xml:space="preserve">3. Knowledge distillation strategy is adopted to improve the accuracy of a lighter CADN while maintaining its high real-time performance, making it more practical in industrial environment.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“CADN: A weakly supervised learning-based category-aware object detection network for surface defect detection” provides an overview of a novel weakly supervised learning method called Category-Aware object Detection network (CADN). The article presents the idea behind CADN, its components, and how it can be used to detect surface defects with minimal human effort. The authors also discuss how knowledge distillation can be used to improve the accuracy of a lighter CADN while maintaining its high real-time performance.</w:t>
      </w:r>
    </w:p>
    <w:p>
      <w:pPr>
        <w:jc w:val="both"/>
      </w:pPr>
      <w:r>
        <w:rPr/>
        <w:t xml:space="preserve">The article is well written and provides a comprehensive overview of the proposed method. It includes detailed descriptions of each component as well as clear explanations of how they work together to achieve the desired results. The authors also provide evidence from experiments conducted on two datasets that demonstrate the effectiveness of their approach.</w:t>
      </w:r>
    </w:p>
    <w:p>
      <w:pPr>
        <w:jc w:val="both"/>
      </w:pPr>
      <w:r>
        <w:rPr/>
        <w:t xml:space="preserve">The article does not appear to have any major biases or unsupported claims, nor does it present any partiality or promotional content. All points are presented objectively and both sides are given equal consideration throughout the paper. Furthermore, all possible risks associated with using this method are noted in detail, including potential issues related to accuracy and speed that must be taken into account when using CADN in industrial applications. </w:t>
      </w:r>
    </w:p>
    <w:p>
      <w:pPr>
        <w:jc w:val="both"/>
      </w:pPr>
      <w:r>
        <w:rPr/>
        <w:t xml:space="preserve">In conclusion, this article appears to be trustworthy and reliable overall, providing an accurate overview of CADN and its potential applications in surface defect detection without any major biases or unsupported claims.</w:t>
      </w:r>
    </w:p>
    <w:p>
      <w:pPr>
        <w:pStyle w:val="Heading1"/>
      </w:pPr>
      <w:bookmarkStart w:id="5" w:name="_Toc5"/>
      <w:r>
        <w:t>Topics for further research:</w:t>
      </w:r>
      <w:bookmarkEnd w:id="5"/>
    </w:p>
    <w:p>
      <w:pPr>
        <w:spacing w:after="0"/>
        <w:numPr>
          <w:ilvl w:val="0"/>
          <w:numId w:val="2"/>
        </w:numPr>
      </w:pPr>
      <w:r>
        <w:rPr/>
        <w:t xml:space="preserve">Weakly supervised learning</w:t>
      </w:r>
    </w:p>
    <w:p>
      <w:pPr>
        <w:spacing w:after="0"/>
        <w:numPr>
          <w:ilvl w:val="0"/>
          <w:numId w:val="2"/>
        </w:numPr>
      </w:pPr>
      <w:r>
        <w:rPr/>
        <w:t xml:space="preserve">Knowledge distillation</w:t>
      </w:r>
    </w:p>
    <w:p>
      <w:pPr>
        <w:spacing w:after="0"/>
        <w:numPr>
          <w:ilvl w:val="0"/>
          <w:numId w:val="2"/>
        </w:numPr>
      </w:pPr>
      <w:r>
        <w:rPr/>
        <w:t xml:space="preserve">Surface defect detection</w:t>
      </w:r>
    </w:p>
    <w:p>
      <w:pPr>
        <w:spacing w:after="0"/>
        <w:numPr>
          <w:ilvl w:val="0"/>
          <w:numId w:val="2"/>
        </w:numPr>
      </w:pPr>
      <w:r>
        <w:rPr/>
        <w:t xml:space="preserve">Industrial applications of CADN</w:t>
      </w:r>
    </w:p>
    <w:p>
      <w:pPr>
        <w:spacing w:after="0"/>
        <w:numPr>
          <w:ilvl w:val="0"/>
          <w:numId w:val="2"/>
        </w:numPr>
      </w:pPr>
      <w:r>
        <w:rPr/>
        <w:t xml:space="preserve">Accuracy and speed of CADN</w:t>
      </w:r>
    </w:p>
    <w:p>
      <w:pPr>
        <w:numPr>
          <w:ilvl w:val="0"/>
          <w:numId w:val="2"/>
        </w:numPr>
      </w:pPr>
      <w:r>
        <w:rPr/>
        <w:t xml:space="preserve">Real-time performance of CADN</w:t>
      </w:r>
    </w:p>
    <w:p>
      <w:pPr>
        <w:pStyle w:val="Heading1"/>
      </w:pPr>
      <w:bookmarkStart w:id="6" w:name="_Toc6"/>
      <w:r>
        <w:t>Report location:</w:t>
      </w:r>
      <w:bookmarkEnd w:id="6"/>
    </w:p>
    <w:p>
      <w:hyperlink r:id="rId8" w:history="1">
        <w:r>
          <w:rPr>
            <w:color w:val="2980b9"/>
            <w:u w:val="single"/>
          </w:rPr>
          <w:t xml:space="preserve">https://www.fullpicture.app/item/3abc24b4687b6383a8821efd2e6c67da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FB9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31320320303745" TargetMode="External"/><Relationship Id="rId8" Type="http://schemas.openxmlformats.org/officeDocument/2006/relationships/hyperlink" Target="https://www.fullpicture.app/item/3abc24b4687b6383a8821efd2e6c67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2023-02-27T12:28:14+01:00</dcterms:created>
  <dcterms:modified xsi:type="dcterms:W3CDTF">2023-02-27T12:28:14+01:00</dcterms:modified>
</cp:coreProperties>
</file>

<file path=docProps/custom.xml><?xml version="1.0" encoding="utf-8"?>
<Properties xmlns="http://schemas.openxmlformats.org/officeDocument/2006/custom-properties" xmlns:vt="http://schemas.openxmlformats.org/officeDocument/2006/docPropsVTypes"/>
</file>