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EEG dataset and OpenBMI toolbox for three BCI paradigms: an investigation into BCI illiteracy | GigaScience | Oxford Academic</w:t>
      </w:r>
      <w:br/>
      <w:hyperlink r:id="rId7" w:history="1">
        <w:r>
          <w:rPr>
            <w:color w:val="2980b9"/>
            <w:u w:val="single"/>
          </w:rPr>
          <w:t xml:space="preserve">https://academic.oup.com/gigascience/article/8/5/giz002/5304369</w:t>
        </w:r>
      </w:hyperlink>
    </w:p>
    <w:p>
      <w:pPr>
        <w:pStyle w:val="Heading1"/>
      </w:pPr>
      <w:bookmarkStart w:id="2" w:name="_Toc2"/>
      <w:r>
        <w:t>Article summary:</w:t>
      </w:r>
      <w:bookmarkEnd w:id="2"/>
    </w:p>
    <w:p>
      <w:pPr>
        <w:jc w:val="both"/>
      </w:pPr>
      <w:r>
        <w:rPr/>
        <w:t xml:space="preserve">1. This article presents an EEG dataset that includes three major BCI paradigms with a large number of subjects over multiple sessions.</w:t>
      </w:r>
    </w:p>
    <w:p>
      <w:pPr>
        <w:jc w:val="both"/>
      </w:pPr>
      <w:r>
        <w:rPr/>
        <w:t xml:space="preserve">2. The average decoding accuracies across all subjects and sessions were 71.1%, 96.7%, and 95.1% for MI, ERP, and SSVEP, respectively.</w:t>
      </w:r>
    </w:p>
    <w:p>
      <w:pPr>
        <w:jc w:val="both"/>
      </w:pPr>
      <w:r>
        <w:rPr/>
        <w:t xml:space="preserve">3. 27.8% (15 out of 54) of users were universally BCI literate, i.e., they were able to proficiently perform all three paradigms; no universally illiterate BCI user was found, i.e., all participants were able to control at least one type of BCI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and claims made; however, there are some potential biases that should be noted when evaluating the trustworthiness and reliability of the article. For example, the authors do not provide any evidence or data to support their claims about the performance variations between both subjects and sessions for the MI paradigm; this could lead to a one-sided reporting bias as it does not present both sides equally or explore counterarguments to their claims. Additionally, there is a lack of discussion regarding possible risks associated with using BCI systems which could lead to partiality in terms of presenting only positive aspects without considering potential drawbacks or limitations associated with using such technology. Furthermore, while the authors provide open source scripts for data analysis which can aid in every step of BCI technology development, they do not discuss any potential ethical considerations related to using such technology which could be important when evaluating its trustworthiness and reliability from an ethical standpoint.</w:t>
      </w:r>
    </w:p>
    <w:p>
      <w:pPr>
        <w:pStyle w:val="Heading1"/>
      </w:pPr>
      <w:bookmarkStart w:id="5" w:name="_Toc5"/>
      <w:r>
        <w:t>Topics for further research:</w:t>
      </w:r>
      <w:bookmarkEnd w:id="5"/>
    </w:p>
    <w:p>
      <w:pPr>
        <w:spacing w:after="0"/>
        <w:numPr>
          <w:ilvl w:val="0"/>
          <w:numId w:val="2"/>
        </w:numPr>
      </w:pPr>
      <w:r>
        <w:rPr/>
        <w:t xml:space="preserve">Performance Variations in BCI Paradigms</w:t>
      </w:r>
    </w:p>
    <w:p>
      <w:pPr>
        <w:spacing w:after="0"/>
        <w:numPr>
          <w:ilvl w:val="0"/>
          <w:numId w:val="2"/>
        </w:numPr>
      </w:pPr>
      <w:r>
        <w:rPr/>
        <w:t xml:space="preserve">Risks of BCI Technology</w:t>
      </w:r>
    </w:p>
    <w:p>
      <w:pPr>
        <w:spacing w:after="0"/>
        <w:numPr>
          <w:ilvl w:val="0"/>
          <w:numId w:val="2"/>
        </w:numPr>
      </w:pPr>
      <w:r>
        <w:rPr/>
        <w:t xml:space="preserve">Ethical Considerations of BCI Technology</w:t>
      </w:r>
    </w:p>
    <w:p>
      <w:pPr>
        <w:spacing w:after="0"/>
        <w:numPr>
          <w:ilvl w:val="0"/>
          <w:numId w:val="2"/>
        </w:numPr>
      </w:pPr>
      <w:r>
        <w:rPr/>
        <w:t xml:space="preserve">Data Analysis Scripts for BCI Development</w:t>
      </w:r>
    </w:p>
    <w:p>
      <w:pPr>
        <w:spacing w:after="0"/>
        <w:numPr>
          <w:ilvl w:val="0"/>
          <w:numId w:val="2"/>
        </w:numPr>
      </w:pPr>
      <w:r>
        <w:rPr/>
        <w:t xml:space="preserve">Counterarguments to BCI Performance Variations</w:t>
      </w:r>
    </w:p>
    <w:p>
      <w:pPr>
        <w:numPr>
          <w:ilvl w:val="0"/>
          <w:numId w:val="2"/>
        </w:numPr>
      </w:pPr>
      <w:r>
        <w:rPr/>
        <w:t xml:space="preserve">Advantages and Disadvantages of BCI Technology</w:t>
      </w:r>
    </w:p>
    <w:p>
      <w:pPr>
        <w:pStyle w:val="Heading1"/>
      </w:pPr>
      <w:bookmarkStart w:id="6" w:name="_Toc6"/>
      <w:r>
        <w:t>Report location:</w:t>
      </w:r>
      <w:bookmarkEnd w:id="6"/>
    </w:p>
    <w:p>
      <w:hyperlink r:id="rId8" w:history="1">
        <w:r>
          <w:rPr>
            <w:color w:val="2980b9"/>
            <w:u w:val="single"/>
          </w:rPr>
          <w:t xml:space="preserve">https://www.fullpicture.app/item/3b05c633a01c815f1f5debd18f8fae4e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416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gigascience/article/8/5/giz002/5304369" TargetMode="External"/><Relationship Id="rId8" Type="http://schemas.openxmlformats.org/officeDocument/2006/relationships/hyperlink" Target="https://www.fullpicture.app/item/3b05c633a01c815f1f5debd18f8fae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2023-02-24T07:58:33+01:00</dcterms:created>
  <dcterms:modified xsi:type="dcterms:W3CDTF">2023-02-24T07:58:33+01:00</dcterms:modified>
</cp:coreProperties>
</file>

<file path=docProps/custom.xml><?xml version="1.0" encoding="utf-8"?>
<Properties xmlns="http://schemas.openxmlformats.org/officeDocument/2006/custom-properties" xmlns:vt="http://schemas.openxmlformats.org/officeDocument/2006/docPropsVTypes"/>
</file>