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Pyrrole-based viologen derivatives with high contrast and magenta color for electrochromic-fluorescent devices - ScienceDirect</w:t>
      </w:r>
      <w:br/>
      <w:hyperlink r:id="rId7" w:history="1">
        <w:r>
          <w:rPr>
            <w:color w:val="2980b9"/>
            <w:u w:val="single"/>
          </w:rPr>
          <w:t xml:space="preserve">https://www.sciencedirect.com/science/article/abs/pii/S0927024822005669</w:t>
        </w:r>
      </w:hyperlink>
    </w:p>
    <w:p>
      <w:pPr>
        <w:pStyle w:val="Heading1"/>
      </w:pPr>
      <w:bookmarkStart w:id="2" w:name="_Toc2"/>
      <w:r>
        <w:t>Article summary:</w:t>
      </w:r>
      <w:bookmarkEnd w:id="2"/>
    </w:p>
    <w:p>
      <w:pPr>
        <w:jc w:val="both"/>
      </w:pPr>
      <w:r>
        <w:rPr/>
        <w:t xml:space="preserve">1. Pyrrole-based viologen derivatives were synthesized and showed magenta color, which is rare in traditional viologen-based ECDs.</w:t>
      </w:r>
    </w:p>
    <w:p>
      <w:pPr>
        <w:jc w:val="both"/>
      </w:pPr>
      <w:r>
        <w:rPr/>
        <w:t xml:space="preserve">2. The extended π-system of the pyrroleviologens resulted in lowered optical band-gaps, strong visible absorption, and impressive fluorescent property.</w:t>
      </w:r>
    </w:p>
    <w:p>
      <w:pPr>
        <w:jc w:val="both"/>
      </w:pPr>
      <w:r>
        <w:rPr/>
        <w:t xml:space="preserve">3. The electron-deficient viologen derivative had the lowest driving voltage and comprehensively good electrochromic property compared to other derivatives.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首先，文章主要关注的是新型电致变色材料的设计和合成，并没有涉及其他可能的应用领域。这种局限性可能导致作者忽略了其他潜在的应用领域或者存在更好的替代品。</w:t>
      </w:r>
    </w:p>
    <w:p>
      <w:pPr>
        <w:jc w:val="both"/>
      </w:pPr>
      <w:r>
        <w:rPr/>
        <w:t xml:space="preserve"/>
      </w:r>
    </w:p>
    <w:p>
      <w:pPr>
        <w:jc w:val="both"/>
      </w:pPr>
      <w:r>
        <w:rPr/>
        <w:t xml:space="preserve">其次，文章提到了之前研究中红色系列viologens较为稀少且不稳定，但并未详细探讨这种现象的原因。此外，在介绍不同调节viologen颜色状态的策略时，作者只简单地列举了几个例子，并未进行深入分析或比较。</w:t>
      </w:r>
    </w:p>
    <w:p>
      <w:pPr>
        <w:jc w:val="both"/>
      </w:pPr>
      <w:r>
        <w:rPr/>
        <w:t xml:space="preserve"/>
      </w:r>
    </w:p>
    <w:p>
      <w:pPr>
        <w:jc w:val="both"/>
      </w:pPr>
      <w:r>
        <w:rPr/>
        <w:t xml:space="preserve">此外，在描述实验结果时，作者强调了所得材料具有“显著”的荧光性能和“卓越”的电化学性能等优点，但并未提供更多证据来支持这些主张。同时，在讨论不同取代基对材料性能影响时，作者也没有给出足够的数据或图表来支持结论。</w:t>
      </w:r>
    </w:p>
    <w:p>
      <w:pPr>
        <w:jc w:val="both"/>
      </w:pPr>
      <w:r>
        <w:rPr/>
        <w:t xml:space="preserve"/>
      </w:r>
    </w:p>
    <w:p>
      <w:pPr>
        <w:jc w:val="both"/>
      </w:pPr>
      <w:r>
        <w:rPr/>
        <w:t xml:space="preserve">最后，在整篇文章中，作者似乎没有考虑到潜在风险或负面影响。例如，在介绍新型材料时，并未提及任何可能的环境或健康风险。此外，作者也没有平等地呈现双方观点或探讨可能存在的争议。</w:t>
      </w:r>
    </w:p>
    <w:p>
      <w:pPr>
        <w:jc w:val="both"/>
      </w:pPr>
      <w:r>
        <w:rPr/>
        <w:t xml:space="preserve"/>
      </w:r>
    </w:p>
    <w:p>
      <w:pPr>
        <w:jc w:val="both"/>
      </w:pPr>
      <w:r>
        <w:rPr/>
        <w:t xml:space="preserve">综上所述，虽然该文章在描述新型电致变色材料的设计和合成方面具有一定价值，但仍存在一些局限性和偏见。为了更全面地评估这种材料的潜在应用和影响，需要进一步研究和探索。</w:t>
      </w:r>
    </w:p>
    <w:p>
      <w:pPr>
        <w:pStyle w:val="Heading1"/>
      </w:pPr>
      <w:bookmarkStart w:id="5" w:name="_Toc5"/>
      <w:r>
        <w:t>Topics for further research:</w:t>
      </w:r>
      <w:bookmarkEnd w:id="5"/>
    </w:p>
    <w:p>
      <w:pPr>
        <w:spacing w:after="0"/>
        <w:numPr>
          <w:ilvl w:val="0"/>
          <w:numId w:val="2"/>
        </w:numPr>
      </w:pPr>
      <w:r>
        <w:rPr/>
        <w:t xml:space="preserve">Other potential applications of electrochromic materials
</w:t>
      </w:r>
    </w:p>
    <w:p>
      <w:pPr>
        <w:spacing w:after="0"/>
        <w:numPr>
          <w:ilvl w:val="0"/>
          <w:numId w:val="2"/>
        </w:numPr>
      </w:pPr>
      <w:r>
        <w:rPr/>
        <w:t xml:space="preserve">Reasons for the scarcity and instability of red viologens
</w:t>
      </w:r>
    </w:p>
    <w:p>
      <w:pPr>
        <w:spacing w:after="0"/>
        <w:numPr>
          <w:ilvl w:val="0"/>
          <w:numId w:val="2"/>
        </w:numPr>
      </w:pPr>
      <w:r>
        <w:rPr/>
        <w:t xml:space="preserve">In-depth analysis and comparison of different strategies for regulating viologen color states
</w:t>
      </w:r>
    </w:p>
    <w:p>
      <w:pPr>
        <w:spacing w:after="0"/>
        <w:numPr>
          <w:ilvl w:val="0"/>
          <w:numId w:val="2"/>
        </w:numPr>
      </w:pPr>
      <w:r>
        <w:rPr/>
        <w:t xml:space="preserve">More evidence to support claims of significant fluorescence and excellent electrochemical performance
</w:t>
      </w:r>
    </w:p>
    <w:p>
      <w:pPr>
        <w:spacing w:after="0"/>
        <w:numPr>
          <w:ilvl w:val="0"/>
          <w:numId w:val="2"/>
        </w:numPr>
      </w:pPr>
      <w:r>
        <w:rPr/>
        <w:t xml:space="preserve">Sufficient data and charts to support conclusions about the effects of different substituents on material properties
</w:t>
      </w:r>
    </w:p>
    <w:p>
      <w:pPr>
        <w:spacing w:after="0"/>
        <w:numPr>
          <w:ilvl w:val="0"/>
          <w:numId w:val="2"/>
        </w:numPr>
      </w:pPr>
      <w:r>
        <w:rPr/>
        <w:t xml:space="preserve">Potential environmental or health risks associated with the new materials</w:t>
      </w:r>
    </w:p>
    <w:p>
      <w:pPr>
        <w:numPr>
          <w:ilvl w:val="0"/>
          <w:numId w:val="2"/>
        </w:numPr>
      </w:pPr>
      <w:r>
        <w:rPr/>
        <w:t xml:space="preserve">and any controversies or opposing viewpoints.</w:t>
      </w:r>
    </w:p>
    <w:p>
      <w:pPr>
        <w:pStyle w:val="Heading1"/>
      </w:pPr>
      <w:bookmarkStart w:id="6" w:name="_Toc6"/>
      <w:r>
        <w:t>Report location:</w:t>
      </w:r>
      <w:bookmarkEnd w:id="6"/>
    </w:p>
    <w:p>
      <w:hyperlink r:id="rId8" w:history="1">
        <w:r>
          <w:rPr>
            <w:color w:val="2980b9"/>
            <w:u w:val="single"/>
          </w:rPr>
          <w:t xml:space="preserve">https://www.fullpicture.app/item/3b1118e4e1a74d1419cf5ce9495309f7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6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024822005669" TargetMode="External"/><Relationship Id="rId8" Type="http://schemas.openxmlformats.org/officeDocument/2006/relationships/hyperlink" Target="https://www.fullpicture.app/item/3b1118e4e1a74d1419cf5ce949530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2023-12-28T10:21:42+01:00</dcterms:created>
  <dcterms:modified xsi:type="dcterms:W3CDTF">2023-12-28T10:21:42+01:00</dcterms:modified>
</cp:coreProperties>
</file>

<file path=docProps/custom.xml><?xml version="1.0" encoding="utf-8"?>
<Properties xmlns="http://schemas.openxmlformats.org/officeDocument/2006/custom-properties" xmlns:vt="http://schemas.openxmlformats.org/officeDocument/2006/docPropsVTypes"/>
</file>