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Synaptic vesicle glycoprotein 2A (SV2A) regulates kindling epileptogenesis via GABAergic neurotransmission - PubMed</w:t>
      </w:r>
      <w:br/>
      <w:hyperlink r:id="rId7" w:history="1">
        <w:r>
          <w:rPr>
            <w:color w:val="2980b9"/>
            <w:u w:val="single"/>
          </w:rPr>
          <w:t xml:space="preserve">https://pubmed.ncbi.nlm.nih.gov/27265781/</w:t>
        </w:r>
      </w:hyperlink>
    </w:p>
    <w:p>
      <w:pPr>
        <w:pStyle w:val="Heading1"/>
      </w:pPr>
      <w:bookmarkStart w:id="2" w:name="_Toc2"/>
      <w:r>
        <w:t>Article summary:</w:t>
      </w:r>
      <w:bookmarkEnd w:id="2"/>
    </w:p>
    <w:p>
      <w:pPr>
        <w:jc w:val="both"/>
      </w:pPr>
      <w:r>
        <w:rPr/>
        <w:t xml:space="preserve">1. A novel rat model (Sv2a(L174Q) rat) carrying a Sv2a-targeted missense mutation (L174Q) was generated to study the role of SV2A in modulating epileptogenesis.</w:t>
      </w:r>
    </w:p>
    <w:p>
      <w:pPr>
        <w:jc w:val="both"/>
      </w:pPr>
      <w:r>
        <w:rPr/>
        <w:t xml:space="preserve">2. The Sv2a(L174Q) mutation specifically reduced depolarization-induced GABA, but not glutamate, release in the hippocampus without affecting basal release or the SV2A expression level in GABAergic neurons.</w:t>
      </w:r>
    </w:p>
    <w:p>
      <w:pPr>
        <w:jc w:val="both"/>
      </w:pPr>
      <w:r>
        <w:rPr/>
        <w:t xml:space="preserve">3. Dysfunction of SV2A due to the Sv2a(L174Q) mutation impairs the synaptic GABA release by reducing the Syt1 level and facilitates the kindling development, illustrating the crucial role of SV2A-GABA system in modulating kindling epileptogenesis.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a novel rat model (Sv2a(L174Q) rat). The article also provides detailed information about the results of these experiments, which supports its conclusions that dysfunction of SV2A due to the Sv2a(L174Q) mutation impairs synaptic GABA release by reducing Syt1 levels and facilitates kindling development. However, there are some potential biases that should be noted. For example, there is no discussion of possible risks associated with this mutation or any other potential side effects that could arise from it. Additionally, while the article does provide evidence for its claims, it does not explore any counterarguments or present both sides equally. Furthermore, there is no mention of any other studies that have been conducted on this topic or how this study contributes to existing research on epilepsy and SV2A regulation.</w:t>
      </w:r>
    </w:p>
    <w:p>
      <w:pPr>
        <w:pStyle w:val="Heading1"/>
      </w:pPr>
      <w:bookmarkStart w:id="5" w:name="_Toc5"/>
      <w:r>
        <w:t>Topics for further research:</w:t>
      </w:r>
      <w:bookmarkEnd w:id="5"/>
    </w:p>
    <w:p>
      <w:pPr>
        <w:spacing w:after="0"/>
        <w:numPr>
          <w:ilvl w:val="0"/>
          <w:numId w:val="2"/>
        </w:numPr>
      </w:pPr>
      <w:r>
        <w:rPr/>
        <w:t xml:space="preserve">Epilepsy SV2A regulation</w:t>
      </w:r>
    </w:p>
    <w:p>
      <w:pPr>
        <w:spacing w:after="0"/>
        <w:numPr>
          <w:ilvl w:val="0"/>
          <w:numId w:val="2"/>
        </w:numPr>
      </w:pPr>
      <w:r>
        <w:rPr/>
        <w:t xml:space="preserve">Risks associated with Sv2a(L174Q) mutation</w:t>
      </w:r>
    </w:p>
    <w:p>
      <w:pPr>
        <w:spacing w:after="0"/>
        <w:numPr>
          <w:ilvl w:val="0"/>
          <w:numId w:val="2"/>
        </w:numPr>
      </w:pPr>
      <w:r>
        <w:rPr/>
        <w:t xml:space="preserve">Potential side effects of Sv2a(L174Q) mutation</w:t>
      </w:r>
    </w:p>
    <w:p>
      <w:pPr>
        <w:spacing w:after="0"/>
        <w:numPr>
          <w:ilvl w:val="0"/>
          <w:numId w:val="2"/>
        </w:numPr>
      </w:pPr>
      <w:r>
        <w:rPr/>
        <w:t xml:space="preserve">Counterarguments to Sv2a(L174Q) mutation</w:t>
      </w:r>
    </w:p>
    <w:p>
      <w:pPr>
        <w:spacing w:after="0"/>
        <w:numPr>
          <w:ilvl w:val="0"/>
          <w:numId w:val="2"/>
        </w:numPr>
      </w:pPr>
      <w:r>
        <w:rPr/>
        <w:t xml:space="preserve">Studies on SV2A regulation and epilepsy</w:t>
      </w:r>
    </w:p>
    <w:p>
      <w:pPr>
        <w:numPr>
          <w:ilvl w:val="0"/>
          <w:numId w:val="2"/>
        </w:numPr>
      </w:pPr>
      <w:r>
        <w:rPr/>
        <w:t xml:space="preserve">Impact of Sv2a(L174Q) mutation on synaptic GABA release</w:t>
      </w:r>
    </w:p>
    <w:p>
      <w:pPr>
        <w:pStyle w:val="Heading1"/>
      </w:pPr>
      <w:bookmarkStart w:id="6" w:name="_Toc6"/>
      <w:r>
        <w:t>Report location:</w:t>
      </w:r>
      <w:bookmarkEnd w:id="6"/>
    </w:p>
    <w:p>
      <w:hyperlink r:id="rId8" w:history="1">
        <w:r>
          <w:rPr>
            <w:color w:val="2980b9"/>
            <w:u w:val="single"/>
          </w:rPr>
          <w:t xml:space="preserve">https://www.fullpicture.app/item/3b17dcd6063d0be404d635675a30173b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D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65781/" TargetMode="External"/><Relationship Id="rId8" Type="http://schemas.openxmlformats.org/officeDocument/2006/relationships/hyperlink" Target="https://www.fullpicture.app/item/3b17dcd6063d0be404d635675a301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2023-02-24T06:58:55+01:00</dcterms:created>
  <dcterms:modified xsi:type="dcterms:W3CDTF">2023-02-24T06:58:55+01:00</dcterms:modified>
</cp:coreProperties>
</file>

<file path=docProps/custom.xml><?xml version="1.0" encoding="utf-8"?>
<Properties xmlns="http://schemas.openxmlformats.org/officeDocument/2006/custom-properties" xmlns:vt="http://schemas.openxmlformats.org/officeDocument/2006/docPropsVTypes"/>
</file>