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Tribenzosubporphines: Synthesis and Characterization - Inokuma - 2006 - Angewandte Chemie - Wiley Online Library</w:t>
      </w:r>
      <w:br/>
      <w:hyperlink r:id="rId7" w:history="1">
        <w:r>
          <w:rPr>
            <w:color w:val="2980b9"/>
            <w:u w:val="single"/>
          </w:rPr>
          <w:t xml:space="preserve">https://onlinelibrary.wiley.com/doi/abs/10.1002/ange.200503426</w:t>
        </w:r>
      </w:hyperlink>
    </w:p>
    <w:p>
      <w:pPr>
        <w:pStyle w:val="Heading1"/>
      </w:pPr>
      <w:bookmarkStart w:id="2" w:name="_Toc2"/>
      <w:r>
        <w:t>Article summary:</w:t>
      </w:r>
      <w:bookmarkEnd w:id="2"/>
    </w:p>
    <w:p>
      <w:pPr>
        <w:jc w:val="both"/>
      </w:pPr>
      <w:r>
        <w:rPr/>
        <w:t xml:space="preserve">1. Se ha desarrollado un método de síntesis para obtener complejos de tribenzosubporfinbor (III), que son análogos a los porfirinas pero con una estructura más estrecha.</w:t>
      </w:r>
    </w:p>
    <w:p>
      <w:pPr>
        <w:jc w:val="both"/>
      </w:pPr>
      <w:r>
        <w:rPr/>
        <w:t xml:space="preserve">2. Los complejos obtenidos presentan diferentes estructuras en función de los ligandos axiales utilizados, lo que permite controlar la profundidad de la cavidad formada.</w:t>
      </w:r>
    </w:p>
    <w:p>
      <w:pPr>
        <w:jc w:val="both"/>
      </w:pPr>
      <w:r>
        <w:rPr/>
        <w:t xml:space="preserve">3. Este estudio ha sido apoyado por subvenciones del Ministerio de Educación, Cultura, Deporte, Ciencia y Tecnología de Japón y del Programa Nacional de Iniciativas de Investigación Creativa del Ministerio de Ciencia y Tecnología de Corea.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titulado "Tribenzosubporphines: Synthesis and Characterization" fue publicado en la revista Angewandte Chemie en 2006. El estudio fue realizado por un grupo de investigadores de las universidades de Kyoto y Yonsei, y se centra en la síntesis y caracterización de complejos de tribenzosubporfinas.</w:t>
      </w:r>
    </w:p>
    <w:p>
      <w:pPr>
        <w:jc w:val="both"/>
      </w:pPr>
      <w:r>
        <w:rPr/>
        <w:t xml:space="preserve"/>
      </w:r>
    </w:p>
    <w:p>
      <w:pPr>
        <w:jc w:val="both"/>
      </w:pPr>
      <w:r>
        <w:rPr/>
        <w:t xml:space="preserve">En cuanto a la estructura del artículo, comienza con una breve introducción que presenta el tema de investigación y su importancia. Luego, los autores describen detalladamente los métodos utilizados para la síntesis de los complejos estudiados, así como las técnicas empleadas para su caracterización. Se presentan los resultados obtenidos, seguidos de una discusión sobre su significado y relevancia en el campo de la química.</w:t>
      </w:r>
    </w:p>
    <w:p>
      <w:pPr>
        <w:jc w:val="both"/>
      </w:pPr>
      <w:r>
        <w:rPr/>
        <w:t xml:space="preserve"/>
      </w:r>
    </w:p>
    <w:p>
      <w:pPr>
        <w:jc w:val="both"/>
      </w:pPr>
      <w:r>
        <w:rPr/>
        <w:t xml:space="preserve">En general, el artículo está bien estructurado y presenta información detallada sobre el tema. Sin embargo, hay algunos aspectos que podrían considerarse sesgos o limitaciones en el estudio. Por ejemplo, no se mencionan posibles limitaciones o dificultades encontradas durante la síntesis o caracterización de los complejos. Además, no se proporciona información sobre posibles aplicaciones prácticas o implicaciones más amplias de los hallazgos.</w:t>
      </w:r>
    </w:p>
    <w:p>
      <w:pPr>
        <w:jc w:val="both"/>
      </w:pPr>
      <w:r>
        <w:rPr/>
        <w:t xml:space="preserve"/>
      </w:r>
    </w:p>
    <w:p>
      <w:pPr>
        <w:jc w:val="both"/>
      </w:pPr>
      <w:r>
        <w:rPr/>
        <w:t xml:space="preserve">Otro posible sesgo es la falta de exploración de contraargumentos o puntos de vista alternativos. El artículo se centra principalmente en los resultados positivos obtenidos y no aborda posibles limitaciones o críticas al estudio.</w:t>
      </w:r>
    </w:p>
    <w:p>
      <w:pPr>
        <w:jc w:val="both"/>
      </w:pPr>
      <w:r>
        <w:rPr/>
        <w:t xml:space="preserve"/>
      </w:r>
    </w:p>
    <w:p>
      <w:pPr>
        <w:jc w:val="both"/>
      </w:pPr>
      <w:r>
        <w:rPr/>
        <w:t xml:space="preserve">Además, es importante tener en cuenta que este artículo fue publicado hace más de 15 años y puede haber avances posteriores en el campo que no se mencionan aquí. Sería útil contar con referencias adicionales para respaldar las afirmaciones realizadas en el artículo.</w:t>
      </w:r>
    </w:p>
    <w:p>
      <w:pPr>
        <w:jc w:val="both"/>
      </w:pPr>
      <w:r>
        <w:rPr/>
        <w:t xml:space="preserve"/>
      </w:r>
    </w:p>
    <w:p>
      <w:pPr>
        <w:jc w:val="both"/>
      </w:pPr>
      <w:r>
        <w:rPr/>
        <w:t xml:space="preserve">En cuanto a las fuentes utilizadas, el artículo se publicó en una revista científica revisada por pares, lo que indica cierto nivel de calidad y rigor académico. Sin embargo, no se mencionan otras fuentes o estudios relacionados que respalden los hallazgos presentados.</w:t>
      </w:r>
    </w:p>
    <w:p>
      <w:pPr>
        <w:jc w:val="both"/>
      </w:pPr>
      <w:r>
        <w:rPr/>
        <w:t xml:space="preserve"/>
      </w:r>
    </w:p>
    <w:p>
      <w:pPr>
        <w:jc w:val="both"/>
      </w:pPr>
      <w:r>
        <w:rPr/>
        <w:t xml:space="preserve">En resumen, el artículo proporciona información detallada sobre la síntesis y caracterización de complejos de tribenzosubporfinas. Sin embargo, presenta posibles sesgos y limitaciones en términos de falta de exploración de contraargumentos, ausencia de información sobre aplicaciones prácticas y falta de referencias adicionales para respaldar los hallazgos. Se recomendaría buscar estudios más recientes y complementarios para obtener una imagen más completa del tema.</w:t>
      </w:r>
    </w:p>
    <w:p>
      <w:pPr>
        <w:pStyle w:val="Heading1"/>
      </w:pPr>
      <w:bookmarkStart w:id="5" w:name="_Toc5"/>
      <w:r>
        <w:t>Topics for further research:</w:t>
      </w:r>
      <w:bookmarkEnd w:id="5"/>
    </w:p>
    <w:p>
      <w:pPr>
        <w:spacing w:after="0"/>
        <w:numPr>
          <w:ilvl w:val="0"/>
          <w:numId w:val="2"/>
        </w:numPr>
      </w:pPr>
      <w:r>
        <w:rPr/>
        <w:t xml:space="preserve">Limitations and challenges in the synthesis and characterization of tribenzosubporphines complexes
</w:t>
      </w:r>
    </w:p>
    <w:p>
      <w:pPr>
        <w:spacing w:after="0"/>
        <w:numPr>
          <w:ilvl w:val="0"/>
          <w:numId w:val="2"/>
        </w:numPr>
      </w:pPr>
      <w:r>
        <w:rPr/>
        <w:t xml:space="preserve">Practical applications of tribenzosubporphines complexes in chemistry
</w:t>
      </w:r>
    </w:p>
    <w:p>
      <w:pPr>
        <w:spacing w:after="0"/>
        <w:numPr>
          <w:ilvl w:val="0"/>
          <w:numId w:val="2"/>
        </w:numPr>
      </w:pPr>
      <w:r>
        <w:rPr/>
        <w:t xml:space="preserve">Critiques and alternative perspectives on the synthesis and characterization of tribenzosubporphines complexes
</w:t>
      </w:r>
    </w:p>
    <w:p>
      <w:pPr>
        <w:spacing w:after="0"/>
        <w:numPr>
          <w:ilvl w:val="0"/>
          <w:numId w:val="2"/>
        </w:numPr>
      </w:pPr>
      <w:r>
        <w:rPr/>
        <w:t xml:space="preserve">Recent advancements in the field of tribenzosubporphines complexes
</w:t>
      </w:r>
    </w:p>
    <w:p>
      <w:pPr>
        <w:spacing w:after="0"/>
        <w:numPr>
          <w:ilvl w:val="0"/>
          <w:numId w:val="2"/>
        </w:numPr>
      </w:pPr>
      <w:r>
        <w:rPr/>
        <w:t xml:space="preserve">Further studies on the synthesis and characterization of tribenzosubporphines complexes
</w:t>
      </w:r>
    </w:p>
    <w:p>
      <w:pPr>
        <w:numPr>
          <w:ilvl w:val="0"/>
          <w:numId w:val="2"/>
        </w:numPr>
      </w:pPr>
      <w:r>
        <w:rPr/>
        <w:t xml:space="preserve">Related research on the applications and implications of tribenzosubporphines complexes</w:t>
      </w:r>
    </w:p>
    <w:p>
      <w:pPr>
        <w:pStyle w:val="Heading1"/>
      </w:pPr>
      <w:bookmarkStart w:id="6" w:name="_Toc6"/>
      <w:r>
        <w:t>Report location:</w:t>
      </w:r>
      <w:bookmarkEnd w:id="6"/>
    </w:p>
    <w:p>
      <w:hyperlink r:id="rId8" w:history="1">
        <w:r>
          <w:rPr>
            <w:color w:val="2980b9"/>
            <w:u w:val="single"/>
          </w:rPr>
          <w:t xml:space="preserve">https://www.fullpicture.app/item/3b26a87df96e6a26c185a1b0f6258cea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1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ge.200503426" TargetMode="External"/><Relationship Id="rId8" Type="http://schemas.openxmlformats.org/officeDocument/2006/relationships/hyperlink" Target="https://www.fullpicture.app/item/3b26a87df96e6a26c185a1b0f6258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2024-01-11T15:41:12+01:00</dcterms:created>
  <dcterms:modified xsi:type="dcterms:W3CDTF">2024-01-11T15:41:12+01:00</dcterms:modified>
</cp:coreProperties>
</file>

<file path=docProps/custom.xml><?xml version="1.0" encoding="utf-8"?>
<Properties xmlns="http://schemas.openxmlformats.org/officeDocument/2006/custom-properties" xmlns:vt="http://schemas.openxmlformats.org/officeDocument/2006/docPropsVTypes"/>
</file>