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effector protein structures from fungal phytopathogens enables evolutionary analyses | Nature Microbiology</w:t>
      </w:r>
      <w:br/>
      <w:hyperlink r:id="rId7" w:history="1">
        <w:r>
          <w:rPr>
            <w:color w:val="2980b9"/>
            <w:u w:val="single"/>
          </w:rPr>
          <w:t xml:space="preserve">https://www.nature.com/articles/s41564-022-01287-6</w:t>
        </w:r>
      </w:hyperlink>
    </w:p>
    <w:p>
      <w:pPr>
        <w:pStyle w:val="Heading1"/>
      </w:pPr>
      <w:bookmarkStart w:id="2" w:name="_Toc2"/>
      <w:r>
        <w:t>Article summary:</w:t>
      </w:r>
      <w:bookmarkEnd w:id="2"/>
    </w:p>
    <w:p>
      <w:pPr>
        <w:jc w:val="both"/>
      </w:pPr>
      <w:r>
        <w:rPr/>
        <w:t xml:space="preserve">1. Fungal phytopathogens rely on secreted proteins called effectors to suppress plant immunity and colonize hosts.</w:t>
      </w:r>
    </w:p>
    <w:p>
      <w:pPr>
        <w:jc w:val="both"/>
      </w:pPr>
      <w:r>
        <w:rPr/>
        <w:t xml:space="preserve">2. Sequence similarity of effectors is difficult to detect, but they may share similar structures.</w:t>
      </w:r>
    </w:p>
    <w:p>
      <w:pPr>
        <w:jc w:val="both"/>
      </w:pPr>
      <w:r>
        <w:rPr/>
        <w:t xml:space="preserve">3. Computational structural genomics can be used to reveal evolutionary connections between sequence-unrelated structurally similar (SUSS) effectors, which are important in pathogen evolution.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“Prediction of effector protein structures from fungal phytopathogens enables evolutionary analyses” provides an overview of the use of computational structural genomics as a framework for revealing evolutionary connections between sequence-unrelated structurally similar (SUSS) effectors in fungal phytopathogens. The article is well written and provides a comprehensive overview of the topic, with clear explanations and examples provided throughout. The authors provide evidence for their claims by citing relevant studies and research papers, which adds credibility to their arguments. </w:t>
      </w:r>
    </w:p>
    <w:p>
      <w:pPr>
        <w:jc w:val="both"/>
      </w:pPr>
      <w:r>
        <w:rPr/>
        <w:t xml:space="preserve">However, there are some potential biases in the article that should be noted. For example, the authors focus mainly on the benefits of using computational structural genomics as a framework for studying SUSS effectors, without exploring any potential drawbacks or risks associated with this approach. Additionally, the authors do not discuss any possible counterarguments or alternative approaches that could be used to study SUSS effectors. Furthermore, while the authors cite relevant studies and research papers throughout the article, they do not provide any evidence for their own claims or conclusions beyond citing these sources. </w:t>
      </w:r>
    </w:p>
    <w:p>
      <w:pPr>
        <w:jc w:val="both"/>
      </w:pPr>
      <w:r>
        <w:rPr/>
        <w:t xml:space="preserve">In conclusion, while this article provides an informative overview of using computational structural genomics as a framework for studying SUSS effectors in fungal phytopathogens, it does have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Advantages and disadvantages of computational structural genomics</w:t>
      </w:r>
    </w:p>
    <w:p>
      <w:pPr>
        <w:spacing w:after="0"/>
        <w:numPr>
          <w:ilvl w:val="0"/>
          <w:numId w:val="2"/>
        </w:numPr>
      </w:pPr>
      <w:r>
        <w:rPr/>
        <w:t xml:space="preserve">Alternative approaches to studying SUSS effectors</w:t>
      </w:r>
    </w:p>
    <w:p>
      <w:pPr>
        <w:spacing w:after="0"/>
        <w:numPr>
          <w:ilvl w:val="0"/>
          <w:numId w:val="2"/>
        </w:numPr>
      </w:pPr>
      <w:r>
        <w:rPr/>
        <w:t xml:space="preserve">Potential risks associated with computational structural genomics</w:t>
      </w:r>
    </w:p>
    <w:p>
      <w:pPr>
        <w:spacing w:after="0"/>
        <w:numPr>
          <w:ilvl w:val="0"/>
          <w:numId w:val="2"/>
        </w:numPr>
      </w:pPr>
      <w:r>
        <w:rPr/>
        <w:t xml:space="preserve">Counterarguments to using computational structural genomics</w:t>
      </w:r>
    </w:p>
    <w:p>
      <w:pPr>
        <w:spacing w:after="0"/>
        <w:numPr>
          <w:ilvl w:val="0"/>
          <w:numId w:val="2"/>
        </w:numPr>
      </w:pPr>
      <w:r>
        <w:rPr/>
        <w:t xml:space="preserve">Evidence for claims related to SUSS effectors</w:t>
      </w:r>
    </w:p>
    <w:p>
      <w:pPr>
        <w:numPr>
          <w:ilvl w:val="0"/>
          <w:numId w:val="2"/>
        </w:numPr>
      </w:pPr>
      <w:r>
        <w:rPr/>
        <w:t xml:space="preserve">Studies on evolutionary connections between SUSS effectors</w:t>
      </w:r>
    </w:p>
    <w:p>
      <w:pPr>
        <w:pStyle w:val="Heading1"/>
      </w:pPr>
      <w:bookmarkStart w:id="6" w:name="_Toc6"/>
      <w:r>
        <w:t>Report location:</w:t>
      </w:r>
      <w:bookmarkEnd w:id="6"/>
    </w:p>
    <w:p>
      <w:hyperlink r:id="rId8" w:history="1">
        <w:r>
          <w:rPr>
            <w:color w:val="2980b9"/>
            <w:u w:val="single"/>
          </w:rPr>
          <w:t xml:space="preserve">https://www.fullpicture.app/item/3b2e08b0b6711226fc57e839709976d5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1D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4-022-01287-6" TargetMode="External"/><Relationship Id="rId8" Type="http://schemas.openxmlformats.org/officeDocument/2006/relationships/hyperlink" Target="https://www.fullpicture.app/item/3b2e08b0b6711226fc57e839709976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2023-03-02T21:16:22+01:00</dcterms:created>
  <dcterms:modified xsi:type="dcterms:W3CDTF">2023-03-02T21:16:22+01:00</dcterms:modified>
</cp:coreProperties>
</file>

<file path=docProps/custom.xml><?xml version="1.0" encoding="utf-8"?>
<Properties xmlns="http://schemas.openxmlformats.org/officeDocument/2006/custom-properties" xmlns:vt="http://schemas.openxmlformats.org/officeDocument/2006/docPropsVTypes"/>
</file>