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食品-能源-水（FEW）关系：通过系统动力学建模进行可持续粮食生产治理 - ScienceDirect</w:t>
      </w:r>
      <w:br/>
      <w:hyperlink r:id="rId7" w:history="1">
        <w:r>
          <w:rPr>
            <w:color w:val="2980b9"/>
            <w:u w:val="single"/>
          </w:rPr>
          <w:t xml:space="preserve">https://www.sciencedirect.com/science/article/pii/S0959652622053999</w:t>
        </w:r>
      </w:hyperlink>
    </w:p>
    <w:p>
      <w:pPr>
        <w:pStyle w:val="Heading1"/>
      </w:pPr>
      <w:bookmarkStart w:id="2" w:name="_Toc2"/>
      <w:r>
        <w:t>Article summary:</w:t>
      </w:r>
      <w:bookmarkEnd w:id="2"/>
    </w:p>
    <w:p>
      <w:pPr>
        <w:jc w:val="both"/>
      </w:pPr>
      <w:r>
        <w:rPr/>
        <w:t xml:space="preserve">1. This article discusses the use of System Dynamics Modelling (SDM) to model the relationship between food, energy, and water (FEW) in order to achieve sustainable food production governance.</w:t>
      </w:r>
    </w:p>
    <w:p>
      <w:pPr>
        <w:jc w:val="both"/>
      </w:pPr>
      <w:r>
        <w:rPr/>
        <w:t xml:space="preserve">2. The study was conducted in a green belt in São Paulo, Brazil, and aimed to support traditional and agricultural ecological production systems for sustainable governance policies.</w:t>
      </w:r>
    </w:p>
    <w:p>
      <w:pPr>
        <w:jc w:val="both"/>
      </w:pPr>
      <w:r>
        <w:rPr/>
        <w:t xml:space="preserve">3. A set of social-economic and environmental multi-standard indicators were used to predict different levels of sustainability under new innovative policies such as water footprint, nutrition state index, land social development index, carbon footprint, and land use benefit.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structure and comprehensive coverage of the topic. It provides an overview of the current situation regarding food production systems and their relation with FEW resources, as well as a detailed description of how SDM can be used to model this relationship for more effective management strategies. The article also presents a case study from São Paulo which serves as an example of how SDM can be applied in practice. </w:t>
      </w:r>
    </w:p>
    <w:p>
      <w:pPr>
        <w:jc w:val="both"/>
      </w:pPr>
      <w:r>
        <w:rPr/>
        <w:t xml:space="preserve">However, there are some potential biases that should be noted. Firstly, the article does not provide any counterarguments or alternative perspectives on the issue at hand. Secondly, it does not explore possible risks associated with using SDM for modelling FEW relationships or discuss any potential drawbacks or limitations that may arise from its implementation. Additionally, while the article does mention some innovative policies such as water footprints and carbon footprints that could potentially lead to more sustainable food production systems, it does not provide any evidence or data to back up these claims. Finally, while the article does present some useful information about how SDM can be used for modelling FEW relationships in order to achieve sustainable food production governance, it fails to address other important aspects such as economic feasibility or political implications that could affect its implementation in practice.</w:t>
      </w:r>
    </w:p>
    <w:p>
      <w:pPr>
        <w:pStyle w:val="Heading1"/>
      </w:pPr>
      <w:bookmarkStart w:id="5" w:name="_Toc5"/>
      <w:r>
        <w:t>Topics for further research:</w:t>
      </w:r>
      <w:bookmarkEnd w:id="5"/>
    </w:p>
    <w:p>
      <w:pPr>
        <w:spacing w:after="0"/>
        <w:numPr>
          <w:ilvl w:val="0"/>
          <w:numId w:val="2"/>
        </w:numPr>
      </w:pPr>
      <w:r>
        <w:rPr/>
        <w:t xml:space="preserve">Economic feasibility of SDM for FEW resource management</w:t>
      </w:r>
    </w:p>
    <w:p>
      <w:pPr>
        <w:spacing w:after="0"/>
        <w:numPr>
          <w:ilvl w:val="0"/>
          <w:numId w:val="2"/>
        </w:numPr>
      </w:pPr>
      <w:r>
        <w:rPr/>
        <w:t xml:space="preserve">Political implications of SDM for FEW resource management</w:t>
      </w:r>
    </w:p>
    <w:p>
      <w:pPr>
        <w:spacing w:after="0"/>
        <w:numPr>
          <w:ilvl w:val="0"/>
          <w:numId w:val="2"/>
        </w:numPr>
      </w:pPr>
      <w:r>
        <w:rPr/>
        <w:t xml:space="preserve">Risks associated with SDM for FEW resource management</w:t>
      </w:r>
    </w:p>
    <w:p>
      <w:pPr>
        <w:spacing w:after="0"/>
        <w:numPr>
          <w:ilvl w:val="0"/>
          <w:numId w:val="2"/>
        </w:numPr>
      </w:pPr>
      <w:r>
        <w:rPr/>
        <w:t xml:space="preserve">Limitations of SDM for FEW resource management</w:t>
      </w:r>
    </w:p>
    <w:p>
      <w:pPr>
        <w:spacing w:after="0"/>
        <w:numPr>
          <w:ilvl w:val="0"/>
          <w:numId w:val="2"/>
        </w:numPr>
      </w:pPr>
      <w:r>
        <w:rPr/>
        <w:t xml:space="preserve">Evidence for water and carbon footprints in food production systems</w:t>
      </w:r>
    </w:p>
    <w:p>
      <w:pPr>
        <w:numPr>
          <w:ilvl w:val="0"/>
          <w:numId w:val="2"/>
        </w:numPr>
      </w:pPr>
      <w:r>
        <w:rPr/>
        <w:t xml:space="preserve">Innovative policies for sustainable food production governance</w:t>
      </w:r>
    </w:p>
    <w:p>
      <w:pPr>
        <w:pStyle w:val="Heading1"/>
      </w:pPr>
      <w:bookmarkStart w:id="6" w:name="_Toc6"/>
      <w:r>
        <w:t>Report location:</w:t>
      </w:r>
      <w:bookmarkEnd w:id="6"/>
    </w:p>
    <w:p>
      <w:hyperlink r:id="rId8" w:history="1">
        <w:r>
          <w:rPr>
            <w:color w:val="2980b9"/>
            <w:u w:val="single"/>
          </w:rPr>
          <w:t xml:space="preserve">https://www.fullpicture.app/item/3b3bef7a228566ce47a80da1f6291b7b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4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53999" TargetMode="External"/><Relationship Id="rId8" Type="http://schemas.openxmlformats.org/officeDocument/2006/relationships/hyperlink" Target="https://www.fullpicture.app/item/3b3bef7a228566ce47a80da1f6291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2023-02-24T06:34:31+01:00</dcterms:created>
  <dcterms:modified xsi:type="dcterms:W3CDTF">2023-02-24T06:34:31+01:00</dcterms:modified>
</cp:coreProperties>
</file>

<file path=docProps/custom.xml><?xml version="1.0" encoding="utf-8"?>
<Properties xmlns="http://schemas.openxmlformats.org/officeDocument/2006/custom-properties" xmlns:vt="http://schemas.openxmlformats.org/officeDocument/2006/docPropsVTypes"/>
</file>