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Cellular processes essential for African swine fever virus to infect and replicate in primary macrophages - ScienceDirect</w:t>
      </w:r>
      <w:br/>
      <w:hyperlink r:id="rId7" w:history="1">
        <w:r>
          <w:rPr>
            <w:color w:val="2980b9"/>
            <w:u w:val="single"/>
          </w:rPr>
          <w:t xml:space="preserve">https://www.sciencedirect.com/science/article/pii/S0378113509003277?via%3Dihub</w:t>
        </w:r>
      </w:hyperlink>
    </w:p>
    <w:p>
      <w:pPr>
        <w:pStyle w:val="Heading1"/>
      </w:pPr>
      <w:bookmarkStart w:id="2" w:name="_Toc2"/>
      <w:r>
        <w:t>Article summary:</w:t>
      </w:r>
      <w:bookmarkEnd w:id="2"/>
    </w:p>
    <w:p>
      <w:pPr>
        <w:jc w:val="both"/>
      </w:pPr>
      <w:r>
        <w:rPr/>
        <w:t xml:space="preserve">1. African swine fever virus (ASFV) is able to infect primary macrophages, an essential immune cell for innate immunity.</w:t>
      </w:r>
    </w:p>
    <w:p>
      <w:pPr>
        <w:jc w:val="both"/>
      </w:pPr>
      <w:r>
        <w:rPr/>
        <w:t xml:space="preserve">2. Cellular processes such as receptor-mediated endocytosis, divalent cation-dependent activities, actin-dependent endocytosis and endocytic flux involving microtubule activity are essential for ASFV to infect and replicate in the macrophage.</w:t>
      </w:r>
    </w:p>
    <w:p>
      <w:pPr>
        <w:jc w:val="both"/>
      </w:pPr>
      <w:r>
        <w:rPr/>
        <w:t xml:space="preserve">3. The present work has identified cellular processes that allow ASFV to successfully infect and replicate in the macrophage, which will improve understanding of the pathways employed by viruses targeting immune scavenger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the cellular processes essential for African swine fever virus (ASFV) to infect and replicate in primary macrophages. The article is well written and provides a comprehensive description of the various processes involved in ASFV infection of primary macrophages, including receptor-mediated endocytosis, divalent cation-dependent activities, actin-dependent endocytosis and endocytic flux involving microtubule activity. The authors also provide a thorough discussion of how these processes are used by ASFV to establish successful infections in primary macrophages.</w:t>
      </w:r>
    </w:p>
    <w:p>
      <w:pPr>
        <w:jc w:val="both"/>
      </w:pPr>
      <w:r>
        <w:rPr/>
        <w:t xml:space="preserve">The article appears to be reliable and trustworthy overall; however there are some potential biases that should be noted. For example, the authors do not discuss any potential risks associated with ASFV infection or any counterarguments that could be made against their claims. Additionally, they do not provide any evidence for their claims or explore any unexplored counterarguments that could be made against them. Furthermore, there is no mention of possible treatments or preventative measures that could be taken against ASFV infection in primary macrophages.</w:t>
      </w:r>
    </w:p>
    <w:p>
      <w:pPr>
        <w:jc w:val="both"/>
      </w:pPr>
      <w:r>
        <w:rPr/>
        <w:t xml:space="preserve">In conclusion, this article provides a comprehensive overview of the cellular processes essential for African swine fever virus (ASFV) to infect and replicate in primary macrophages; however there are some potential biases that should be noted such as lack of discussion on potential risks associated with ASFV infection or counterarguments against their claims as well as lack of evidence for their claims or exploration into unexplored counterarguments that could be made against them.</w:t>
      </w:r>
    </w:p>
    <w:p>
      <w:pPr>
        <w:pStyle w:val="Heading1"/>
      </w:pPr>
      <w:bookmarkStart w:id="5" w:name="_Toc5"/>
      <w:r>
        <w:t>Topics for further research:</w:t>
      </w:r>
      <w:bookmarkEnd w:id="5"/>
    </w:p>
    <w:p>
      <w:pPr>
        <w:spacing w:after="0"/>
        <w:numPr>
          <w:ilvl w:val="0"/>
          <w:numId w:val="2"/>
        </w:numPr>
      </w:pPr>
      <w:r>
        <w:rPr/>
        <w:t xml:space="preserve">African swine fever virus treatments</w:t>
      </w:r>
    </w:p>
    <w:p>
      <w:pPr>
        <w:spacing w:after="0"/>
        <w:numPr>
          <w:ilvl w:val="0"/>
          <w:numId w:val="2"/>
        </w:numPr>
      </w:pPr>
      <w:r>
        <w:rPr/>
        <w:t xml:space="preserve">African swine fever virus prevention</w:t>
      </w:r>
    </w:p>
    <w:p>
      <w:pPr>
        <w:spacing w:after="0"/>
        <w:numPr>
          <w:ilvl w:val="0"/>
          <w:numId w:val="2"/>
        </w:numPr>
      </w:pPr>
      <w:r>
        <w:rPr/>
        <w:t xml:space="preserve">African swine fever virus counterarguments</w:t>
      </w:r>
    </w:p>
    <w:p>
      <w:pPr>
        <w:spacing w:after="0"/>
        <w:numPr>
          <w:ilvl w:val="0"/>
          <w:numId w:val="2"/>
        </w:numPr>
      </w:pPr>
      <w:r>
        <w:rPr/>
        <w:t xml:space="preserve">African swine fever virus risks</w:t>
      </w:r>
    </w:p>
    <w:p>
      <w:pPr>
        <w:spacing w:after="0"/>
        <w:numPr>
          <w:ilvl w:val="0"/>
          <w:numId w:val="2"/>
        </w:numPr>
      </w:pPr>
      <w:r>
        <w:rPr/>
        <w:t xml:space="preserve">African swine fever virus evidence</w:t>
      </w:r>
    </w:p>
    <w:p>
      <w:pPr>
        <w:numPr>
          <w:ilvl w:val="0"/>
          <w:numId w:val="2"/>
        </w:numPr>
      </w:pPr>
      <w:r>
        <w:rPr/>
        <w:t xml:space="preserve">African swine fever virus unexplored counterarguments</w:t>
      </w:r>
    </w:p>
    <w:p>
      <w:pPr>
        <w:pStyle w:val="Heading1"/>
      </w:pPr>
      <w:bookmarkStart w:id="6" w:name="_Toc6"/>
      <w:r>
        <w:t>Report location:</w:t>
      </w:r>
      <w:bookmarkEnd w:id="6"/>
    </w:p>
    <w:p>
      <w:hyperlink r:id="rId8" w:history="1">
        <w:r>
          <w:rPr>
            <w:color w:val="2980b9"/>
            <w:u w:val="single"/>
          </w:rPr>
          <w:t xml:space="preserve">https://www.fullpicture.app/item/3b7088e568bce5cc6831ba6453ebb39a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3B1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113509003277?via%3Dihub" TargetMode="External"/><Relationship Id="rId8" Type="http://schemas.openxmlformats.org/officeDocument/2006/relationships/hyperlink" Target="https://www.fullpicture.app/item/3b7088e568bce5cc6831ba6453ebb3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2023-02-20T20:49:33+01:00</dcterms:created>
  <dcterms:modified xsi:type="dcterms:W3CDTF">2023-02-20T20:49:33+01:00</dcterms:modified>
</cp:coreProperties>
</file>

<file path=docProps/custom.xml><?xml version="1.0" encoding="utf-8"?>
<Properties xmlns="http://schemas.openxmlformats.org/officeDocument/2006/custom-properties" xmlns:vt="http://schemas.openxmlformats.org/officeDocument/2006/docPropsVTypes"/>
</file>