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Service</w:t>
      </w:r>
      <w:br/>
      <w:hyperlink r:id="rId7" w:history="1">
        <w:r>
          <w:rPr>
            <w:color w:val="2980b9"/>
            <w:u w:val="single"/>
          </w:rPr>
          <w:t xml:space="preserve">https://wandb.ai/site/terms</w:t>
        </w:r>
      </w:hyperlink>
    </w:p>
    <w:p>
      <w:pPr>
        <w:pStyle w:val="Heading1"/>
      </w:pPr>
      <w:bookmarkStart w:id="2" w:name="_Toc2"/>
      <w:r>
        <w:t>Article summary:</w:t>
      </w:r>
      <w:bookmarkEnd w:id="2"/>
    </w:p>
    <w:p>
      <w:pPr>
        <w:jc w:val="both"/>
      </w:pPr>
      <w:r>
        <w:rPr/>
        <w:t xml:space="preserve">1. El acuerdo de servicios maestros entre Weights and Biases, Inc. y el cliente gobierna el uso de los activos de W&amp;B.</w:t>
      </w:r>
    </w:p>
    <w:p>
      <w:pPr>
        <w:jc w:val="both"/>
      </w:pPr>
      <w:r>
        <w:rPr/>
        <w:t xml:space="preserve">2. El cliente debe aceptar los términos del acuerdo para acceder y utilizar los activos de W&amp;B.</w:t>
      </w:r>
    </w:p>
    <w:p>
      <w:pPr>
        <w:jc w:val="both"/>
      </w:pPr>
      <w:r>
        <w:rPr/>
        <w:t xml:space="preserve">3. El acuerdo establece las definiciones de varios términos clave utilizados en el documento, así como las restricciones y licencias para el uso del software y servicio de W&amp;B.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titulado "Terms of Service" es un acuerdo de servicios entre Weights and Biases, Inc. (W&amp;B) y el cliente que utiliza los activos de W&amp;B. El artículo establece las definiciones de varios términos utilizados en el acuerdo, como "Cliente", "Usuario Autorizado", "Datos del Cliente" y "Servicio". También se detallan las restricciones para el uso del servicio y el software, así como los derechos de licencia otorgados al cliente.</w:t>
      </w:r>
    </w:p>
    <w:p>
      <w:pPr>
        <w:jc w:val="both"/>
      </w:pPr>
      <w:r>
        <w:rPr/>
        <w:t xml:space="preserve"/>
      </w:r>
    </w:p>
    <w:p>
      <w:pPr>
        <w:jc w:val="both"/>
      </w:pPr>
      <w:r>
        <w:rPr/>
        <w:t xml:space="preserve">En cuanto a la imparcialidad y los posibles sesgos en el artículo, no se observa ninguna evidencia clara de parcialidad o promoción excesiva por parte de W&amp;B. Sin embargo, es importante tener en cuenta que este es un documento legal redactado por W&amp;B para proteger sus intereses comerciales y establecer los términos y condiciones para el uso de sus activos.</w:t>
      </w:r>
    </w:p>
    <w:p>
      <w:pPr>
        <w:jc w:val="both"/>
      </w:pPr>
      <w:r>
        <w:rPr/>
        <w:t xml:space="preserve"/>
      </w:r>
    </w:p>
    <w:p>
      <w:pPr>
        <w:jc w:val="both"/>
      </w:pPr>
      <w:r>
        <w:rPr/>
        <w:t xml:space="preserve">Una posible limitación del artículo es la falta de información sobre las tarifas y los costos asociados con el uso del servicio. Si bien se menciona que W&amp;B facturará al cliente de acuerdo con la Sección 6 del acuerdo, no se proporciona información específica sobre las tarifas o cómo se determinarán.</w:t>
      </w:r>
    </w:p>
    <w:p>
      <w:pPr>
        <w:jc w:val="both"/>
      </w:pPr>
      <w:r>
        <w:rPr/>
        <w:t xml:space="preserve"/>
      </w:r>
    </w:p>
    <w:p>
      <w:pPr>
        <w:jc w:val="both"/>
      </w:pPr>
      <w:r>
        <w:rPr/>
        <w:t xml:space="preserve">Además, aunque se mencionan algunos enlaces a acuerdos adicionales, como el Acuerdo Comercial Asociado (BAA) y el Acuerdo de Procesamiento de Datos (DPA), no se proporciona una descripción detallada ni un resumen de estos acuerdos. Esto podría dificultar la comprensión completa de todas las obligaciones legales y responsabilidades del cliente al utilizar los activos de W&amp;B.</w:t>
      </w:r>
    </w:p>
    <w:p>
      <w:pPr>
        <w:jc w:val="both"/>
      </w:pPr>
      <w:r>
        <w:rPr/>
        <w:t xml:space="preserve"/>
      </w:r>
    </w:p>
    <w:p>
      <w:pPr>
        <w:jc w:val="both"/>
      </w:pPr>
      <w:r>
        <w:rPr/>
        <w:t xml:space="preserve">En general, este artículo parece ser una descripción estándar de los términos y condiciones para el uso de los activos de W&amp;B. Sin embargo, sería beneficioso contar con más información sobre las tarifas y una descripción más detallada de los acuerdos adicionales mencionados.</w:t>
      </w:r>
    </w:p>
    <w:p>
      <w:pPr>
        <w:pStyle w:val="Heading1"/>
      </w:pPr>
      <w:bookmarkStart w:id="5" w:name="_Toc5"/>
      <w:r>
        <w:t>Topics for further research:</w:t>
      </w:r>
      <w:bookmarkEnd w:id="5"/>
    </w:p>
    <w:p>
      <w:pPr>
        <w:spacing w:after="0"/>
        <w:numPr>
          <w:ilvl w:val="0"/>
          <w:numId w:val="2"/>
        </w:numPr>
      </w:pPr>
      <w:r>
        <w:rPr/>
        <w:t xml:space="preserve">Weights and Biases pricing and fees for services
</w:t>
      </w:r>
    </w:p>
    <w:p>
      <w:pPr>
        <w:spacing w:after="0"/>
        <w:numPr>
          <w:ilvl w:val="0"/>
          <w:numId w:val="2"/>
        </w:numPr>
      </w:pPr>
      <w:r>
        <w:rPr/>
        <w:t xml:space="preserve">Weights and Biases additional agreements: Business Associate Agreement
</w:t>
      </w:r>
    </w:p>
    <w:p>
      <w:pPr>
        <w:spacing w:after="0"/>
        <w:numPr>
          <w:ilvl w:val="0"/>
          <w:numId w:val="2"/>
        </w:numPr>
      </w:pPr>
      <w:r>
        <w:rPr/>
        <w:t xml:space="preserve">Weights and Biases additional agreements: Data Processing Agreement
</w:t>
      </w:r>
    </w:p>
    <w:p>
      <w:pPr>
        <w:spacing w:after="0"/>
        <w:numPr>
          <w:ilvl w:val="0"/>
          <w:numId w:val="2"/>
        </w:numPr>
      </w:pPr>
      <w:r>
        <w:rPr/>
        <w:t xml:space="preserve">Understanding Weights and Biases billing process
</w:t>
      </w:r>
    </w:p>
    <w:p>
      <w:pPr>
        <w:spacing w:after="0"/>
        <w:numPr>
          <w:ilvl w:val="0"/>
          <w:numId w:val="2"/>
        </w:numPr>
      </w:pPr>
      <w:r>
        <w:rPr/>
        <w:t xml:space="preserve">Detailed explanation of Weights and Biases Service Agreement
</w:t>
      </w:r>
    </w:p>
    <w:p>
      <w:pPr>
        <w:numPr>
          <w:ilvl w:val="0"/>
          <w:numId w:val="2"/>
        </w:numPr>
      </w:pPr>
      <w:r>
        <w:rPr/>
        <w:t xml:space="preserve">Clarification on Weights and Biases associated costs and charges</w:t>
      </w:r>
    </w:p>
    <w:p>
      <w:pPr>
        <w:pStyle w:val="Heading1"/>
      </w:pPr>
      <w:bookmarkStart w:id="6" w:name="_Toc6"/>
      <w:r>
        <w:t>Report location:</w:t>
      </w:r>
      <w:bookmarkEnd w:id="6"/>
    </w:p>
    <w:p>
      <w:hyperlink r:id="rId8" w:history="1">
        <w:r>
          <w:rPr>
            <w:color w:val="2980b9"/>
            <w:u w:val="single"/>
          </w:rPr>
          <w:t xml:space="preserve">https://www.fullpicture.app/item/3b73f22c740f86a5bbec9c23e161e49d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8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ndb.ai/site/terms" TargetMode="External"/><Relationship Id="rId8" Type="http://schemas.openxmlformats.org/officeDocument/2006/relationships/hyperlink" Target="https://www.fullpicture.app/item/3b73f22c740f86a5bbec9c23e161e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2023-09-04T10:27:26+02:00</dcterms:created>
  <dcterms:modified xsi:type="dcterms:W3CDTF">2023-09-04T10:27:26+02:00</dcterms:modified>
</cp:coreProperties>
</file>

<file path=docProps/custom.xml><?xml version="1.0" encoding="utf-8"?>
<Properties xmlns="http://schemas.openxmlformats.org/officeDocument/2006/custom-properties" xmlns:vt="http://schemas.openxmlformats.org/officeDocument/2006/docPropsVTypes"/>
</file>