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Interleukin 1β Mediates Intestinal Inflammation in Mice and Patients With Interleukin 10 Receptor Deficiency - PubMed</w:t>
      </w:r>
      <w:br/>
      <w:hyperlink r:id="rId7" w:history="1">
        <w:r>
          <w:rPr>
            <w:color w:val="2980b9"/>
            <w:u w:val="single"/>
          </w:rPr>
          <w:t xml:space="preserve">https://pubmed.ncbi.nlm.nih.gov/27693323/</w:t>
        </w:r>
      </w:hyperlink>
    </w:p>
    <w:p>
      <w:pPr>
        <w:pStyle w:val="Heading1"/>
      </w:pPr>
      <w:bookmarkStart w:id="2" w:name="_Toc2"/>
      <w:r>
        <w:t>Article summary:</w:t>
      </w:r>
      <w:bookmarkEnd w:id="2"/>
    </w:p>
    <w:p>
      <w:pPr>
        <w:jc w:val="both"/>
      </w:pPr>
      <w:r>
        <w:rPr/>
        <w:t xml:space="preserve">1. Interleukin 1β (IL1β) is responsible for intestinal inflammation in mice and patients with Interleukin 10 Receptor Deficiency (IL10R).</w:t>
      </w:r>
    </w:p>
    <w:p>
      <w:pPr>
        <w:jc w:val="both"/>
      </w:pPr>
      <w:r>
        <w:rPr/>
        <w:t xml:space="preserve">2. Transfer of Il1r1-/- CD4+ T cells into Rag1-/-/Il10rb-/- mice reduced the severity of their colitis, accompanied by decreased production of interferon gamma, tumor necrosis factor-α, and IL17A.</w:t>
      </w:r>
    </w:p>
    <w:p>
      <w:pPr>
        <w:jc w:val="both"/>
      </w:pPr>
      <w:r>
        <w:rPr/>
        <w:t xml:space="preserve">3. In macrophages from healthy humans and mice without disruption of IL10R signaling, incubation with IL10 reduced canonical activation of the inflammasome and production of IL1β through transcriptional and post-translational regulation of NLRP3.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to support its claims. The authors provide a detailed description of their research methods, which includes experiments conducted on both mice and human patients. Furthermore, they cite relevant literature to back up their findings. However, there are some potential biases that should be noted. For example, the authors do not explore any counterarguments or present any alternative explanations for their findings. Additionally, the article does not discuss any possible risks associated with the treatments used in the study or note any potential side effects that could arise from them. Furthermore, while the authors provide evidence to support their claims, they do not provide sufficient evidence to fully explain why certain treatments were more effective than others or why certain results were observed in certain cases but not in others. Finally, it should also be noted that the article does not present both sides equally; instead it focuses primarily on supporting its own claims without exploring other possibilities or perspectives.</w:t>
      </w:r>
    </w:p>
    <w:p>
      <w:pPr>
        <w:pStyle w:val="Heading1"/>
      </w:pPr>
      <w:bookmarkStart w:id="5" w:name="_Toc5"/>
      <w:r>
        <w:t>Topics for further research:</w:t>
      </w:r>
      <w:bookmarkEnd w:id="5"/>
    </w:p>
    <w:p>
      <w:pPr>
        <w:spacing w:after="0"/>
        <w:numPr>
          <w:ilvl w:val="0"/>
          <w:numId w:val="2"/>
        </w:numPr>
      </w:pPr>
      <w:r>
        <w:rPr/>
        <w:t xml:space="preserve">Alternative treatments for depression</w:t>
      </w:r>
    </w:p>
    <w:p>
      <w:pPr>
        <w:spacing w:after="0"/>
        <w:numPr>
          <w:ilvl w:val="0"/>
          <w:numId w:val="2"/>
        </w:numPr>
      </w:pPr>
      <w:r>
        <w:rPr/>
        <w:t xml:space="preserve">Potential risks of antidepressant medications</w:t>
      </w:r>
    </w:p>
    <w:p>
      <w:pPr>
        <w:spacing w:after="0"/>
        <w:numPr>
          <w:ilvl w:val="0"/>
          <w:numId w:val="2"/>
        </w:numPr>
      </w:pPr>
      <w:r>
        <w:rPr/>
        <w:t xml:space="preserve">Side effects of antidepressant medications</w:t>
      </w:r>
    </w:p>
    <w:p>
      <w:pPr>
        <w:spacing w:after="0"/>
        <w:numPr>
          <w:ilvl w:val="0"/>
          <w:numId w:val="2"/>
        </w:numPr>
      </w:pPr>
      <w:r>
        <w:rPr/>
        <w:t xml:space="preserve">Comparative effectiveness of antidepressant medications</w:t>
      </w:r>
    </w:p>
    <w:p>
      <w:pPr>
        <w:spacing w:after="0"/>
        <w:numPr>
          <w:ilvl w:val="0"/>
          <w:numId w:val="2"/>
        </w:numPr>
      </w:pPr>
      <w:r>
        <w:rPr/>
        <w:t xml:space="preserve">Neurobiological mechanisms of depression</w:t>
      </w:r>
    </w:p>
    <w:p>
      <w:pPr>
        <w:numPr>
          <w:ilvl w:val="0"/>
          <w:numId w:val="2"/>
        </w:numPr>
      </w:pPr>
      <w:r>
        <w:rPr/>
        <w:t xml:space="preserve">Psychological treatments for depression</w:t>
      </w:r>
    </w:p>
    <w:p>
      <w:pPr>
        <w:pStyle w:val="Heading1"/>
      </w:pPr>
      <w:bookmarkStart w:id="6" w:name="_Toc6"/>
      <w:r>
        <w:t>Report location:</w:t>
      </w:r>
      <w:bookmarkEnd w:id="6"/>
    </w:p>
    <w:p>
      <w:hyperlink r:id="rId8" w:history="1">
        <w:r>
          <w:rPr>
            <w:color w:val="2980b9"/>
            <w:u w:val="single"/>
          </w:rPr>
          <w:t xml:space="preserve">https://www.fullpicture.app/item/3b8f0e5ebfbed4d08207a86aac744058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BED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693323/" TargetMode="External"/><Relationship Id="rId8" Type="http://schemas.openxmlformats.org/officeDocument/2006/relationships/hyperlink" Target="https://www.fullpicture.app/item/3b8f0e5ebfbed4d08207a86aac7440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2023-02-23T21:57:28+01:00</dcterms:created>
  <dcterms:modified xsi:type="dcterms:W3CDTF">2023-02-23T21:57:28+01:00</dcterms:modified>
</cp:coreProperties>
</file>

<file path=docProps/custom.xml><?xml version="1.0" encoding="utf-8"?>
<Properties xmlns="http://schemas.openxmlformats.org/officeDocument/2006/custom-properties" xmlns:vt="http://schemas.openxmlformats.org/officeDocument/2006/docPropsVTypes"/>
</file>