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method for multi-user workstations utilizing anthropometry and preference data - ScienceDirect</w:t>
      </w:r>
      <w:br/>
      <w:hyperlink r:id="rId7" w:history="1">
        <w:r>
          <w:rPr>
            <w:color w:val="2980b9"/>
            <w:u w:val="single"/>
          </w:rPr>
          <w:t xml:space="preserve">https://www.sciencedirect.com/science/article/abs/pii/S000368701400115X</w:t>
        </w:r>
      </w:hyperlink>
    </w:p>
    <w:p>
      <w:pPr>
        <w:pStyle w:val="Heading1"/>
      </w:pPr>
      <w:bookmarkStart w:id="2" w:name="_Toc2"/>
      <w:r>
        <w:t>Article summary:</w:t>
      </w:r>
      <w:bookmarkEnd w:id="2"/>
    </w:p>
    <w:p>
      <w:pPr>
        <w:jc w:val="both"/>
      </w:pPr>
      <w:r>
        <w:rPr/>
        <w:t xml:space="preserve">1. A method for designing multi-user workstations is presented, taking into account both personal and shared spaces.</w:t>
      </w:r>
    </w:p>
    <w:p>
      <w:pPr>
        <w:jc w:val="both"/>
      </w:pPr>
      <w:r>
        <w:rPr/>
        <w:t xml:space="preserve">2. The method incorporates the anthropometric distributions of a target population and is tested with two different types of workstations.</w:t>
      </w:r>
    </w:p>
    <w:p>
      <w:pPr>
        <w:jc w:val="both"/>
      </w:pPr>
      <w:r>
        <w:rPr/>
        <w:t xml:space="preserve">3. A Monte Carlo simulation is used to estimate the percentage of groups in the population that will be accommodated for a given workstation size.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method for designing multi-user workstations, incorporating anthropometric data from a target population and testing it with two different types of workstations. The article appears to be well researched and reliable, as it provides evidence to support its claims and presents both sides of the argument equally. However, there are some potential biases that should be noted. For example, the article does not explore any counterarguments or consider any possible risks associated with the proposed design method. Additionally, while the article does provide evidence to support its claims, it does not provide any evidence for potential drawbacks or limitations of the proposed design method. Furthermore, while the article does present both sides of the argument equally, it could have done more to explore alternative solutions or approaches to designing multi-user workstations. In conclusion, while this article appears to be reliable and trustworthy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multi-user workstations</w:t>
      </w:r>
    </w:p>
    <w:p>
      <w:pPr>
        <w:spacing w:after="0"/>
        <w:numPr>
          <w:ilvl w:val="0"/>
          <w:numId w:val="2"/>
        </w:numPr>
      </w:pPr>
      <w:r>
        <w:rPr/>
        <w:t xml:space="preserve">Potential risks of multi-user workstations</w:t>
      </w:r>
    </w:p>
    <w:p>
      <w:pPr>
        <w:spacing w:after="0"/>
        <w:numPr>
          <w:ilvl w:val="0"/>
          <w:numId w:val="2"/>
        </w:numPr>
      </w:pPr>
      <w:r>
        <w:rPr/>
        <w:t xml:space="preserve">Anthropometric data for workstation design</w:t>
      </w:r>
    </w:p>
    <w:p>
      <w:pPr>
        <w:spacing w:after="0"/>
        <w:numPr>
          <w:ilvl w:val="0"/>
          <w:numId w:val="2"/>
        </w:numPr>
      </w:pPr>
      <w:r>
        <w:rPr/>
        <w:t xml:space="preserve">Testing methods for multi-user workstations</w:t>
      </w:r>
    </w:p>
    <w:p>
      <w:pPr>
        <w:spacing w:after="0"/>
        <w:numPr>
          <w:ilvl w:val="0"/>
          <w:numId w:val="2"/>
        </w:numPr>
      </w:pPr>
      <w:r>
        <w:rPr/>
        <w:t xml:space="preserve">Benefits of multi-user workstations</w:t>
      </w:r>
    </w:p>
    <w:p>
      <w:pPr>
        <w:numPr>
          <w:ilvl w:val="0"/>
          <w:numId w:val="2"/>
        </w:numPr>
      </w:pPr>
      <w:r>
        <w:rPr/>
        <w:t xml:space="preserve">Limitations of multi-user workstations</w:t>
      </w:r>
    </w:p>
    <w:p>
      <w:pPr>
        <w:pStyle w:val="Heading1"/>
      </w:pPr>
      <w:bookmarkStart w:id="6" w:name="_Toc6"/>
      <w:r>
        <w:t>Report location:</w:t>
      </w:r>
      <w:bookmarkEnd w:id="6"/>
    </w:p>
    <w:p>
      <w:hyperlink r:id="rId8" w:history="1">
        <w:r>
          <w:rPr>
            <w:color w:val="2980b9"/>
            <w:u w:val="single"/>
          </w:rPr>
          <w:t xml:space="preserve">https://www.fullpicture.app/item/3b928954a909a395b2c11f977da69c1e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C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68701400115X" TargetMode="External"/><Relationship Id="rId8" Type="http://schemas.openxmlformats.org/officeDocument/2006/relationships/hyperlink" Target="https://www.fullpicture.app/item/3b928954a909a395b2c11f977da69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2023-02-28T00:17:47+01:00</dcterms:created>
  <dcterms:modified xsi:type="dcterms:W3CDTF">2023-02-28T00:17:47+01:00</dcterms:modified>
</cp:coreProperties>
</file>

<file path=docProps/custom.xml><?xml version="1.0" encoding="utf-8"?>
<Properties xmlns="http://schemas.openxmlformats.org/officeDocument/2006/custom-properties" xmlns:vt="http://schemas.openxmlformats.org/officeDocument/2006/docPropsVTypes"/>
</file>