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Project MUSE - The Domestic Mechanisms of Compliance with International Human Rights Law: Case Studies from the Inter-American Human Rights System</w:t>
      </w:r>
      <w:br/>
      <w:hyperlink r:id="rId7" w:history="1">
        <w:r>
          <w:rPr>
            <w:color w:val="2980b9"/>
            <w:u w:val="single"/>
          </w:rPr>
          <w:t xml:space="preserve">https://muse-jhu-edu.eu1.proxy.openathens.net/article/489370</w:t>
        </w:r>
      </w:hyperlink>
    </w:p>
    <w:p>
      <w:pPr>
        <w:pStyle w:val="Heading1"/>
      </w:pPr>
      <w:bookmarkStart w:id="2" w:name="_Toc2"/>
      <w:r>
        <w:t>Article summary:</w:t>
      </w:r>
      <w:bookmarkEnd w:id="2"/>
    </w:p>
    <w:p>
      <w:pPr>
        <w:jc w:val="both"/>
      </w:pPr>
      <w:r>
        <w:rPr/>
        <w:t xml:space="preserve">1. This article examines the domestic mechanisms of compliance with international human rights law, focusing on case studies from the Inter-American Human Rights System.</w:t>
      </w:r>
    </w:p>
    <w:p>
      <w:pPr>
        <w:jc w:val="both"/>
      </w:pPr>
      <w:r>
        <w:rPr/>
        <w:t xml:space="preserve">2. It looks at how international organizations can influence state behavior and how states respond to international agreements.</w:t>
      </w:r>
    </w:p>
    <w:p>
      <w:pPr>
        <w:jc w:val="both"/>
      </w:pPr>
      <w:r>
        <w:rPr/>
        <w:t xml:space="preserve">3. It also explores the role of domestic actors in promoting compliance with international human rights law, such as compliance constituencies and social learning.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draws on a variety of sources to support its claims, including scholarly research, legal documents, and interviews with experts in the field. The author has provided detailed citations for each source used, which adds to the credibility of the article. Furthermore, the author has presented both sides of the argument fairly and objectively, providing evidence for both arguments without taking a clear stance on either side.</w:t>
      </w:r>
    </w:p>
    <w:p>
      <w:pPr>
        <w:jc w:val="both"/>
      </w:pPr>
      <w:r>
        <w:rPr/>
        <w:t xml:space="preserve">However, there are some potential biases in the article that should be noted. For example, while the author does provide evidence for both sides of the argument regarding compliance with international human rights law, they do not explore any counterarguments or alternative perspectives that may exist outside of this binary framework. Additionally, while they cite a variety of sources throughout their analysis, many of these sources are from Western countries or institutions (such as the United States or European Union), which could lead to an implicit bias towards Western perspectives on human rights issues.</w:t>
      </w:r>
    </w:p>
    <w:p>
      <w:pPr>
        <w:jc w:val="both"/>
      </w:pPr>
      <w:r>
        <w:rPr/>
        <w:t xml:space="preserve">In conclusion, this article is generally reliable and trustworthy due to its use of multiple sources and balanced presentation of arguments; however, there are some potential biases that should be taken into consideration when evaluating its trustworthiness.</w:t>
      </w:r>
    </w:p>
    <w:p>
      <w:pPr>
        <w:pStyle w:val="Heading1"/>
      </w:pPr>
      <w:bookmarkStart w:id="5" w:name="_Toc5"/>
      <w:r>
        <w:t>Topics for further research:</w:t>
      </w:r>
      <w:bookmarkEnd w:id="5"/>
    </w:p>
    <w:p>
      <w:pPr>
        <w:spacing w:after="0"/>
        <w:numPr>
          <w:ilvl w:val="0"/>
          <w:numId w:val="2"/>
        </w:numPr>
      </w:pPr>
      <w:r>
        <w:rPr/>
        <w:t xml:space="preserve">International human rights law</w:t>
      </w:r>
    </w:p>
    <w:p>
      <w:pPr>
        <w:spacing w:after="0"/>
        <w:numPr>
          <w:ilvl w:val="0"/>
          <w:numId w:val="2"/>
        </w:numPr>
      </w:pPr>
      <w:r>
        <w:rPr/>
        <w:t xml:space="preserve">Human rights violations</w:t>
      </w:r>
    </w:p>
    <w:p>
      <w:pPr>
        <w:spacing w:after="0"/>
        <w:numPr>
          <w:ilvl w:val="0"/>
          <w:numId w:val="2"/>
        </w:numPr>
      </w:pPr>
      <w:r>
        <w:rPr/>
        <w:t xml:space="preserve">Western perspectives on human rights</w:t>
      </w:r>
    </w:p>
    <w:p>
      <w:pPr>
        <w:spacing w:after="0"/>
        <w:numPr>
          <w:ilvl w:val="0"/>
          <w:numId w:val="2"/>
        </w:numPr>
      </w:pPr>
      <w:r>
        <w:rPr/>
        <w:t xml:space="preserve">Counterarguments to international human rights law</w:t>
      </w:r>
    </w:p>
    <w:p>
      <w:pPr>
        <w:spacing w:after="0"/>
        <w:numPr>
          <w:ilvl w:val="0"/>
          <w:numId w:val="2"/>
        </w:numPr>
      </w:pPr>
      <w:r>
        <w:rPr/>
        <w:t xml:space="preserve">Alternative perspectives on human rights</w:t>
      </w:r>
    </w:p>
    <w:p>
      <w:pPr>
        <w:numPr>
          <w:ilvl w:val="0"/>
          <w:numId w:val="2"/>
        </w:numPr>
      </w:pPr>
      <w:r>
        <w:rPr/>
        <w:t xml:space="preserve">Impact of international human rights law on developing countries</w:t>
      </w:r>
    </w:p>
    <w:p>
      <w:pPr>
        <w:pStyle w:val="Heading1"/>
      </w:pPr>
      <w:bookmarkStart w:id="6" w:name="_Toc6"/>
      <w:r>
        <w:t>Report location:</w:t>
      </w:r>
      <w:bookmarkEnd w:id="6"/>
    </w:p>
    <w:p>
      <w:hyperlink r:id="rId8" w:history="1">
        <w:r>
          <w:rPr>
            <w:color w:val="2980b9"/>
            <w:u w:val="single"/>
          </w:rPr>
          <w:t xml:space="preserve">https://www.fullpicture.app/item/3bbacb8411f04c4fab58519d5bf2e054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4FE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use-jhu-edu.eu1.proxy.openathens.net/article/489370" TargetMode="External"/><Relationship Id="rId8" Type="http://schemas.openxmlformats.org/officeDocument/2006/relationships/hyperlink" Target="https://www.fullpicture.app/item/3bbacb8411f04c4fab58519d5bf2e0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2023-02-21T14:33:12+01:00</dcterms:created>
  <dcterms:modified xsi:type="dcterms:W3CDTF">2023-02-21T14:33:12+01:00</dcterms:modified>
</cp:coreProperties>
</file>

<file path=docProps/custom.xml><?xml version="1.0" encoding="utf-8"?>
<Properties xmlns="http://schemas.openxmlformats.org/officeDocument/2006/custom-properties" xmlns:vt="http://schemas.openxmlformats.org/officeDocument/2006/docPropsVTypes"/>
</file>