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Retrosynthetic design of core–shell nanoparticles for thermal conversion to monodisperse high-entropy alloy nanoparticles | Nature Synthesis</w:t>
      </w:r>
      <w:br/>
      <w:hyperlink r:id="rId7" w:history="1">
        <w:r>
          <w:rPr>
            <w:color w:val="2980b9"/>
            <w:u w:val="single"/>
          </w:rPr>
          <w:t xml:space="preserve">https://www.nature.com/articles/s44160-023-00409-0</w:t>
        </w:r>
      </w:hyperlink>
    </w:p>
    <w:p>
      <w:pPr>
        <w:pStyle w:val="Heading1"/>
      </w:pPr>
      <w:bookmarkStart w:id="2" w:name="_Toc2"/>
      <w:r>
        <w:t>Article summary:</w:t>
      </w:r>
      <w:bookmarkEnd w:id="2"/>
    </w:p>
    <w:p>
      <w:pPr>
        <w:jc w:val="both"/>
      </w:pPr>
      <w:r>
        <w:rPr/>
        <w:t xml:space="preserve">1. 本文提出了一种通过核壳纳米颗粒的热转化来合成单分散高熵合金纳米颗粒的方法。通过考虑金属或金属前体的相对氧化还原电位和所选金属的晶格特性，成功地合成了单分散核壳纳米颗粒，并通过简单的退火过程将其转化为单相高熵合金纳米颗粒。</w:t>
      </w:r>
    </w:p>
    <w:p>
      <w:pPr>
        <w:jc w:val="both"/>
      </w:pPr>
      <w:r>
        <w:rPr/>
        <w:t xml:space="preserve"/>
      </w:r>
    </w:p>
    <w:p>
      <w:pPr>
        <w:jc w:val="both"/>
      </w:pPr>
      <w:r>
        <w:rPr/>
        <w:t xml:space="preserve">2. 这种方法可以控制核和壳相之间的混合程度，并且适用于不同的纳米颗粒载体。研究结果表明，可以使用Pd、Cu、Pt、Ni、Co、Au、Ag和Sn等多种金属来合成单分散高熵合金纳米颗粒。</w:t>
      </w:r>
    </w:p>
    <w:p>
      <w:pPr>
        <w:jc w:val="both"/>
      </w:pPr>
      <w:r>
        <w:rPr/>
        <w:t xml:space="preserve"/>
      </w:r>
    </w:p>
    <w:p>
      <w:pPr>
        <w:jc w:val="both"/>
      </w:pPr>
      <w:r>
        <w:rPr/>
        <w:t xml:space="preserve">3. 该研究为先进材料设计提供了重要的理论基础和实验方法，有助于开发具有特殊性能的高熵合金材料。这些材料在催化、电子器件和能源存储等领域具有广泛应用前景。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潜在偏见及其来源：文章没有明确提到作者的背景或利益冲突，这可能导致潜在的偏见。读者无法确定作者是否有与研究相关的商业或财务关系。</w:t>
      </w:r>
    </w:p>
    <w:p>
      <w:pPr>
        <w:jc w:val="both"/>
      </w:pPr>
      <w:r>
        <w:rPr/>
        <w:t xml:space="preserve"/>
      </w:r>
    </w:p>
    <w:p>
      <w:pPr>
        <w:jc w:val="both"/>
      </w:pPr>
      <w:r>
        <w:rPr/>
        <w:t xml:space="preserve">2. 片面报道：文章只关注了高熵合金纳米颗粒的合成方法，但并未探讨其他可能存在的合成方法或技术。这种片面报道可能会导致读者对该领域中其他重要研究进展的误解。</w:t>
      </w:r>
    </w:p>
    <w:p>
      <w:pPr>
        <w:jc w:val="both"/>
      </w:pPr>
      <w:r>
        <w:rPr/>
        <w:t xml:space="preserve"/>
      </w:r>
    </w:p>
    <w:p>
      <w:pPr>
        <w:jc w:val="both"/>
      </w:pPr>
      <w:r>
        <w:rPr/>
        <w:t xml:space="preserve">3. 无根据的主张：文章声称通过热退火将核壳纳米颗粒转化为单相高熵合金纳米颗粒，并且可以控制核壳相之间的混合程度。然而，文章并未提供足够的实验证据来支持这些主张。缺乏实验证据使得读者难以确定这种转化过程是否真正可行。</w:t>
      </w:r>
    </w:p>
    <w:p>
      <w:pPr>
        <w:jc w:val="both"/>
      </w:pPr>
      <w:r>
        <w:rPr/>
        <w:t xml:space="preserve"/>
      </w:r>
    </w:p>
    <w:p>
      <w:pPr>
        <w:jc w:val="both"/>
      </w:pPr>
      <w:r>
        <w:rPr/>
        <w:t xml:space="preserve">4. 缺失的考虑点：文章没有讨论可能影响高熵合金纳米颗粒性能和稳定性的因素。例如，是否存在晶格不匹配或应力积累等问题？这些因素可能会限制高熵合金纳米颗粒的应用范围。</w:t>
      </w:r>
    </w:p>
    <w:p>
      <w:pPr>
        <w:jc w:val="both"/>
      </w:pPr>
      <w:r>
        <w:rPr/>
        <w:t xml:space="preserve"/>
      </w:r>
    </w:p>
    <w:p>
      <w:pPr>
        <w:jc w:val="both"/>
      </w:pPr>
      <w:r>
        <w:rPr/>
        <w:t xml:space="preserve">5. 所提出主张的缺失证据：文章声称通过考虑金属或金属前体的相对氧化还原电位和选定金属的晶格特性，可以合成单分散核壳纳米颗粒。然而，文章并未提供实验证据来支持这些主张。缺乏实验证据使得读者难以确定这种合成方法是否真正可行。</w:t>
      </w:r>
    </w:p>
    <w:p>
      <w:pPr>
        <w:jc w:val="both"/>
      </w:pPr>
      <w:r>
        <w:rPr/>
        <w:t xml:space="preserve"/>
      </w:r>
    </w:p>
    <w:p>
      <w:pPr>
        <w:jc w:val="both"/>
      </w:pPr>
      <w:r>
        <w:rPr/>
        <w:t xml:space="preserve">6. 未探索的反驳：文章没有探讨可能存在的其他观点或研究结果，也没有提供与该研究结果相矛盾的证据。这种未探索反驳可能导致读者对该领域中其他可能存在的观点或结论缺乏全面了解。</w:t>
      </w:r>
    </w:p>
    <w:p>
      <w:pPr>
        <w:jc w:val="both"/>
      </w:pPr>
      <w:r>
        <w:rPr/>
        <w:t xml:space="preserve"/>
      </w:r>
    </w:p>
    <w:p>
      <w:pPr>
        <w:jc w:val="both"/>
      </w:pPr>
      <w:r>
        <w:rPr/>
        <w:t xml:space="preserve">7. 宣传内容：文章中使用了一些宣传性语言，如“预测性合成”和“简单退火程序”。这种宣传内容可能会误导读者，并使他们过于乐观地看待该研究结果。</w:t>
      </w:r>
    </w:p>
    <w:p>
      <w:pPr>
        <w:jc w:val="both"/>
      </w:pPr>
      <w:r>
        <w:rPr/>
        <w:t xml:space="preserve"/>
      </w:r>
    </w:p>
    <w:p>
      <w:pPr>
        <w:jc w:val="both"/>
      </w:pPr>
      <w:r>
        <w:rPr/>
        <w:t xml:space="preserve">8. 偏袒：文章没有平等地呈现双方观点或研究结果。它只关注了作者提出的合成方法，并未探讨其他可能存在的方法或技术。</w:t>
      </w:r>
    </w:p>
    <w:p>
      <w:pPr>
        <w:jc w:val="both"/>
      </w:pPr>
      <w:r>
        <w:rPr/>
        <w:t xml:space="preserve"/>
      </w:r>
    </w:p>
    <w:p>
      <w:pPr>
        <w:jc w:val="both"/>
      </w:pPr>
      <w:r>
        <w:rPr/>
        <w:t xml:space="preserve">9. 是否注意到可能的风险：文章没有明确讨论高熵合金纳米颗粒在实际应用中可能面临的风险或挑战。这种缺乏对潜在风险的关注可能导致读者对该研究结果的过度乐观。</w:t>
      </w:r>
    </w:p>
    <w:p>
      <w:pPr>
        <w:jc w:val="both"/>
      </w:pPr>
      <w:r>
        <w:rPr/>
        <w:t xml:space="preserve"/>
      </w:r>
    </w:p>
    <w:p>
      <w:pPr>
        <w:jc w:val="both"/>
      </w:pPr>
      <w:r>
        <w:rPr/>
        <w:t xml:space="preserve">总之，上述文章存在一些潜在问题和不足之处，包括潜在偏见、片面报道、无根据的主张、缺失的考虑点、所提出主张的缺失证据、未探索的反驳、宣传内容，偏袒以及未注意到可能的风险等。读者应该保持批判性思维，并进一步研究该领域中其他相关研究结果和观点，以获得更全面和客观的了解。</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其他合成方法或技术
</w:t>
      </w:r>
    </w:p>
    <w:p>
      <w:pPr>
        <w:spacing w:after="0"/>
        <w:numPr>
          <w:ilvl w:val="0"/>
          <w:numId w:val="2"/>
        </w:numPr>
      </w:pPr>
      <w:r>
        <w:rPr/>
        <w:t xml:space="preserve">转化过程的实验证据
</w:t>
      </w:r>
    </w:p>
    <w:p>
      <w:pPr>
        <w:spacing w:after="0"/>
        <w:numPr>
          <w:ilvl w:val="0"/>
          <w:numId w:val="2"/>
        </w:numPr>
      </w:pPr>
      <w:r>
        <w:rPr/>
        <w:t xml:space="preserve">高熵合金纳米颗粒的性能和稳定性
</w:t>
      </w:r>
    </w:p>
    <w:p>
      <w:pPr>
        <w:spacing w:after="0"/>
        <w:numPr>
          <w:ilvl w:val="0"/>
          <w:numId w:val="2"/>
        </w:numPr>
      </w:pPr>
      <w:r>
        <w:rPr/>
        <w:t xml:space="preserve">合成方法的实验证据
</w:t>
      </w:r>
    </w:p>
    <w:p>
      <w:pPr>
        <w:numPr>
          <w:ilvl w:val="0"/>
          <w:numId w:val="2"/>
        </w:numPr>
      </w:pPr>
      <w:r>
        <w:rPr/>
        <w:t xml:space="preserve">其他观点或研究结果</w:t>
      </w:r>
    </w:p>
    <w:p>
      <w:pPr>
        <w:pStyle w:val="Heading1"/>
      </w:pPr>
      <w:bookmarkStart w:id="6" w:name="_Toc6"/>
      <w:r>
        <w:t>Report location:</w:t>
      </w:r>
      <w:bookmarkEnd w:id="6"/>
    </w:p>
    <w:p>
      <w:hyperlink r:id="rId8" w:history="1">
        <w:r>
          <w:rPr>
            <w:color w:val="2980b9"/>
            <w:u w:val="single"/>
          </w:rPr>
          <w:t xml:space="preserve">https://www.fullpicture.app/item/3be2954aaeb79490c2f7f1653ad41761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1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160-023-00409-0" TargetMode="External"/><Relationship Id="rId8" Type="http://schemas.openxmlformats.org/officeDocument/2006/relationships/hyperlink" Target="https://www.fullpicture.app/item/3be2954aaeb79490c2f7f1653ad41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2024-07-02T00:44:53+02:00</dcterms:created>
  <dcterms:modified xsi:type="dcterms:W3CDTF">2024-07-02T00:44:53+02:00</dcterms:modified>
</cp:coreProperties>
</file>

<file path=docProps/custom.xml><?xml version="1.0" encoding="utf-8"?>
<Properties xmlns="http://schemas.openxmlformats.org/officeDocument/2006/custom-properties" xmlns:vt="http://schemas.openxmlformats.org/officeDocument/2006/docPropsVTypes"/>
</file>