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Risky cyber behaviors in adolescents with depression: A case control study - ScienceDirect</w:t>
      </w:r>
      <w:br/>
      <w:hyperlink r:id="rId7" w:history="1">
        <w:r>
          <w:rPr>
            <w:color w:val="2980b9"/>
            <w:u w:val="single"/>
          </w:rPr>
          <w:t xml:space="preserve">https://www.sciencedirect.com/science/article/abs/pii/S0165032719319792?casa_token=S_r7xeOOjNoAAAAA%3AB2wXwXzZfm2-RGlx5u7_9rx4qsS4h37mKWK-l9lCBhQDDi3OKp9UYSOu9Gxg3KtC0Vkl0OXm</w:t>
        </w:r>
      </w:hyperlink>
    </w:p>
    <w:p>
      <w:pPr>
        <w:pStyle w:val="Heading1"/>
      </w:pPr>
      <w:bookmarkStart w:id="2" w:name="_Toc2"/>
      <w:r>
        <w:t>Article summary:</w:t>
      </w:r>
      <w:bookmarkEnd w:id="2"/>
    </w:p>
    <w:p>
      <w:pPr>
        <w:jc w:val="both"/>
      </w:pPr>
      <w:r>
        <w:rPr/>
        <w:t xml:space="preserve">1. Adolescents with depression are more likely to engage in risky cyber behaviors such as cyberbullying, cyber victimization, and internet and digital game addiction.</w:t>
      </w:r>
    </w:p>
    <w:p>
      <w:pPr>
        <w:jc w:val="both"/>
      </w:pPr>
      <w:r>
        <w:rPr/>
        <w:t xml:space="preserve">2. Cyber victimization has been consistently associated with depressive and anxious symptoms, leading to major functional disorders that may adversely affect daily life.</w:t>
      </w:r>
    </w:p>
    <w:p>
      <w:pPr>
        <w:jc w:val="both"/>
      </w:pPr>
      <w:r>
        <w:rPr/>
        <w:t xml:space="preserve">3. This is the first controlled study to investigate cyberbullying, susceptibility to cyberbullying, cyber victimization, and internet and digital game addiction in adolescents diagnosed with MDD using a semi-structured diagnostic tool.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"Risky cyber behaviors in adolescents with depression: A case control study" discusses the potential negative effects of cyberbullying, cyber victimization, and internet and digital game addiction on adolescents with major depressive disorder (MDD). The article provides a comprehensive overview of the literature on these topics and presents findings from a case-control study comparing adolescents with MDD to healthy controls.</w:t>
      </w:r>
    </w:p>
    <w:p>
      <w:pPr>
        <w:jc w:val="both"/>
      </w:pPr>
      <w:r>
        <w:rPr/>
        <w:t xml:space="preserve"/>
      </w:r>
    </w:p>
    <w:p>
      <w:pPr>
        <w:jc w:val="both"/>
      </w:pPr>
      <w:r>
        <w:rPr/>
        <w:t xml:space="preserve">Overall, the article is well-written and informative. However, there are some potential biases and limitations that should be considered. For example, the sample size is relatively small (73 participants), which may limit the generalizability of the findings. Additionally, the study only included medication-naive adolescents who were not undergoing psychological therapy, which may not accurately reflect the broader population of adolescents with MDD.</w:t>
      </w:r>
    </w:p>
    <w:p>
      <w:pPr>
        <w:jc w:val="both"/>
      </w:pPr>
      <w:r>
        <w:rPr/>
        <w:t xml:space="preserve"/>
      </w:r>
    </w:p>
    <w:p>
      <w:pPr>
        <w:jc w:val="both"/>
      </w:pPr>
      <w:r>
        <w:rPr/>
        <w:t xml:space="preserve">Another potential bias is that the article focuses primarily on the negative effects of cyberbullying, cyber victimization, and internet and digital game addiction on adolescents with MDD. While it is important to acknowledge these risks, it is also important to consider potential benefits of technology use for mental health (e.g., online support groups).</w:t>
      </w:r>
    </w:p>
    <w:p>
      <w:pPr>
        <w:jc w:val="both"/>
      </w:pPr>
      <w:r>
        <w:rPr/>
        <w:t xml:space="preserve"/>
      </w:r>
    </w:p>
    <w:p>
      <w:pPr>
        <w:jc w:val="both"/>
      </w:pPr>
      <w:r>
        <w:rPr/>
        <w:t xml:space="preserve">The article also makes some unsupported claims, such as stating that depression is a genetic disorder. While genetics can play a role in depression, it is widely recognized that environmental factors also contribute to its development.</w:t>
      </w:r>
    </w:p>
    <w:p>
      <w:pPr>
        <w:jc w:val="both"/>
      </w:pPr>
      <w:r>
        <w:rPr/>
        <w:t xml:space="preserve"/>
      </w:r>
    </w:p>
    <w:p>
      <w:pPr>
        <w:jc w:val="both"/>
      </w:pPr>
      <w:r>
        <w:rPr/>
        <w:t xml:space="preserve">Additionally, while the article notes that there are potential risks associated with excessive internet use and digital game addiction (e.g., depression), it does not provide much information on how to mitigate these risks or promote healthy technology use. This could be an area for future research.</w:t>
      </w:r>
    </w:p>
    <w:p>
      <w:pPr>
        <w:jc w:val="both"/>
      </w:pPr>
      <w:r>
        <w:rPr/>
        <w:t xml:space="preserve"/>
      </w:r>
    </w:p>
    <w:p>
      <w:pPr>
        <w:jc w:val="both"/>
      </w:pPr>
      <w:r>
        <w:rPr/>
        <w:t xml:space="preserve">Overall, while this article provides valuable insights into the potential risks associated with cyberbullying, cyber victimization, and internet and digital game addiction for adolescents with MDD, it is important to consider its limitations and biases when interpreting its findings.</w:t>
      </w:r>
    </w:p>
    <w:p>
      <w:pPr>
        <w:pStyle w:val="Heading1"/>
      </w:pPr>
      <w:bookmarkStart w:id="5" w:name="_Toc5"/>
      <w:r>
        <w:t>Topics for further research:</w:t>
      </w:r>
      <w:bookmarkEnd w:id="5"/>
    </w:p>
    <w:p>
      <w:pPr>
        <w:spacing w:after="0"/>
        <w:numPr>
          <w:ilvl w:val="0"/>
          <w:numId w:val="2"/>
        </w:numPr>
      </w:pPr>
      <w:r>
        <w:rPr/>
        <w:t xml:space="preserve">Strategies for promoting healthy technology use in adolescents with depression
</w:t>
      </w:r>
    </w:p>
    <w:p>
      <w:pPr>
        <w:spacing w:after="0"/>
        <w:numPr>
          <w:ilvl w:val="0"/>
          <w:numId w:val="2"/>
        </w:numPr>
      </w:pPr>
      <w:r>
        <w:rPr/>
        <w:t xml:space="preserve">Benefits of technology use for mental health</w:t>
      </w:r>
    </w:p>
    <w:p>
      <w:pPr>
        <w:spacing w:after="0"/>
        <w:numPr>
          <w:ilvl w:val="0"/>
          <w:numId w:val="2"/>
        </w:numPr>
      </w:pPr>
      <w:r>
        <w:rPr/>
        <w:t xml:space="preserve">such as online support groups
</w:t>
      </w:r>
    </w:p>
    <w:p>
      <w:pPr>
        <w:spacing w:after="0"/>
        <w:numPr>
          <w:ilvl w:val="0"/>
          <w:numId w:val="2"/>
        </w:numPr>
      </w:pPr>
      <w:r>
        <w:rPr/>
        <w:t xml:space="preserve">Environmental factors that contribute to the development of depression
</w:t>
      </w:r>
    </w:p>
    <w:p>
      <w:pPr>
        <w:spacing w:after="0"/>
        <w:numPr>
          <w:ilvl w:val="0"/>
          <w:numId w:val="2"/>
        </w:numPr>
      </w:pPr>
      <w:r>
        <w:rPr/>
        <w:t xml:space="preserve">Long-term effects of cyberbullying and cyber victimization on mental health
</w:t>
      </w:r>
    </w:p>
    <w:p>
      <w:pPr>
        <w:spacing w:after="0"/>
        <w:numPr>
          <w:ilvl w:val="0"/>
          <w:numId w:val="2"/>
        </w:numPr>
      </w:pPr>
      <w:r>
        <w:rPr/>
        <w:t xml:space="preserve">Prevalence of internet and digital game addiction in adolescents with depression
</w:t>
      </w:r>
    </w:p>
    <w:p>
      <w:pPr>
        <w:spacing w:after="0"/>
        <w:numPr>
          <w:ilvl w:val="0"/>
          <w:numId w:val="2"/>
        </w:numPr>
      </w:pPr>
      <w:r>
        <w:rPr/>
        <w:t xml:space="preserve">Evidence-based interventions for treating depression in adolescents</w:t>
      </w:r>
    </w:p>
    <w:p>
      <w:pPr>
        <w:numPr>
          <w:ilvl w:val="0"/>
          <w:numId w:val="2"/>
        </w:numPr>
      </w:pPr>
      <w:r>
        <w:rPr/>
        <w:t xml:space="preserve">including psychological therapy and medication.</w:t>
      </w:r>
    </w:p>
    <w:p>
      <w:pPr>
        <w:pStyle w:val="Heading1"/>
      </w:pPr>
      <w:bookmarkStart w:id="6" w:name="_Toc6"/>
      <w:r>
        <w:t>Report location:</w:t>
      </w:r>
      <w:bookmarkEnd w:id="6"/>
    </w:p>
    <w:p>
      <w:hyperlink r:id="rId8" w:history="1">
        <w:r>
          <w:rPr>
            <w:color w:val="2980b9"/>
            <w:u w:val="single"/>
          </w:rPr>
          <w:t xml:space="preserve">https://www.fullpicture.app/item/3be65b0dd9355d50e094c28781fd7377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EE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5032719319792?casa_token=S_r7xeOOjNoAAAAA%3AB2wXwXzZfm2-RGlx5u7_9rx4qsS4h37mKWK-l9lCBhQDDi3OKp9UYSOu9Gxg3KtC0Vkl0OXm" TargetMode="External"/><Relationship Id="rId8" Type="http://schemas.openxmlformats.org/officeDocument/2006/relationships/hyperlink" Target="https://www.fullpicture.app/item/3be65b0dd9355d50e094c28781fd73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2024-01-11T06:07:37+01:00</dcterms:created>
  <dcterms:modified xsi:type="dcterms:W3CDTF">2024-01-11T06:07:37+01:00</dcterms:modified>
</cp:coreProperties>
</file>

<file path=docProps/custom.xml><?xml version="1.0" encoding="utf-8"?>
<Properties xmlns="http://schemas.openxmlformats.org/officeDocument/2006/custom-properties" xmlns:vt="http://schemas.openxmlformats.org/officeDocument/2006/docPropsVTypes"/>
</file>