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Tumor-infiltrating lymphocytes mediate complete and durable remission in a patient with NY-ESO-1 expressing prostate cancer - PMC</w:t>
      </w:r>
      <w:br/>
      <w:hyperlink r:id="rId7" w:history="1">
        <w:r>
          <w:rPr>
            <w:color w:val="2980b9"/>
            <w:u w:val="single"/>
          </w:rPr>
          <w:t xml:space="preserve">https://www.ncbi.nlm.nih.gov/pmc/articles/PMC9835940/</w:t>
        </w:r>
      </w:hyperlink>
    </w:p>
    <w:p>
      <w:pPr>
        <w:pStyle w:val="Heading1"/>
      </w:pPr>
      <w:bookmarkStart w:id="2" w:name="_Toc2"/>
      <w:r>
        <w:t>Article summary:</w:t>
      </w:r>
      <w:bookmarkEnd w:id="2"/>
    </w:p>
    <w:p>
      <w:pPr>
        <w:jc w:val="both"/>
      </w:pPr>
      <w:r>
        <w:rPr/>
        <w:t xml:space="preserve">1. This case study reports on a patient with metastatic hormone-refractory New York esophageal squamous cell carcinoma 1 (NY-ESO-1) expressing prostate cancer who was treated with in vitro expanded tumor-infiltrating lymphocytes (TILs) in conjunction with IL-2 and immune-checkpoint blockade. </w:t>
      </w:r>
    </w:p>
    <w:p>
      <w:pPr>
        <w:jc w:val="both"/>
      </w:pPr>
      <w:r>
        <w:rPr/>
        <w:t xml:space="preserve">2. The TILs were reactive against cancer-testis antigen NY-ESO-1, individual tumor mutational proteins, and the androgen receptor splice variant 12. </w:t>
      </w:r>
    </w:p>
    <w:p>
      <w:pPr>
        <w:jc w:val="both"/>
      </w:pPr>
      <w:r>
        <w:rPr/>
        <w:t xml:space="preserve">3. The patient experienced complete and durable tumor remission after three TIL infusions lasting now for more than 3.5 years.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is a case study of a single patient’s experience with an experimental treatment for advanced prostate cancer using tumor infiltrating lymphocytes (TILs). The article is well written and provides detailed information about the patient’s condition, the treatment used, and the results achieved. It also provides immunological correlates to the clinical development which are useful for further research into this type of treatment. </w:t>
      </w:r>
    </w:p>
    <w:p>
      <w:pPr>
        <w:jc w:val="both"/>
      </w:pPr>
      <w:r>
        <w:rPr/>
        <w:t xml:space="preserve">The article does not provide any information about potential risks associated with this type of treatment or any other possible treatments that may have been available to the patient. It also does not discuss any potential biases or conflicts of interest that may have influenced the results reported in this case study. Additionally, there is no discussion of alternative explanations for the observed results or any counterarguments that could be made against this type of treatment. </w:t>
      </w:r>
    </w:p>
    <w:p>
      <w:pPr>
        <w:jc w:val="both"/>
      </w:pPr>
      <w:r>
        <w:rPr/>
        <w:t xml:space="preserve">In conclusion, while this article provides useful information about a single patient’s experience with an experimental treatment for advanced prostate cancer, it does not provide sufficient evidence to draw conclusions about its efficacy or safety as a general treatment option due to its limited scope and lack of discussion of potential biases or conflicts of interest that may have influenced the results reported in this case study.</w:t>
      </w:r>
    </w:p>
    <w:p>
      <w:pPr>
        <w:pStyle w:val="Heading1"/>
      </w:pPr>
      <w:bookmarkStart w:id="5" w:name="_Toc5"/>
      <w:r>
        <w:t>Topics for further research:</w:t>
      </w:r>
      <w:bookmarkEnd w:id="5"/>
    </w:p>
    <w:p>
      <w:pPr>
        <w:spacing w:after="0"/>
        <w:numPr>
          <w:ilvl w:val="0"/>
          <w:numId w:val="2"/>
        </w:numPr>
      </w:pPr>
      <w:r>
        <w:rPr/>
        <w:t xml:space="preserve">Prostate cancer treatment risks</w:t>
      </w:r>
    </w:p>
    <w:p>
      <w:pPr>
        <w:spacing w:after="0"/>
        <w:numPr>
          <w:ilvl w:val="0"/>
          <w:numId w:val="2"/>
        </w:numPr>
      </w:pPr>
      <w:r>
        <w:rPr/>
        <w:t xml:space="preserve">Alternative treatments for advanced prostate cancer</w:t>
      </w:r>
    </w:p>
    <w:p>
      <w:pPr>
        <w:spacing w:after="0"/>
        <w:numPr>
          <w:ilvl w:val="0"/>
          <w:numId w:val="2"/>
        </w:numPr>
      </w:pPr>
      <w:r>
        <w:rPr/>
        <w:t xml:space="preserve">Potential biases in clinical trials</w:t>
      </w:r>
    </w:p>
    <w:p>
      <w:pPr>
        <w:spacing w:after="0"/>
        <w:numPr>
          <w:ilvl w:val="0"/>
          <w:numId w:val="2"/>
        </w:numPr>
      </w:pPr>
      <w:r>
        <w:rPr/>
        <w:t xml:space="preserve">Conflicts of interest in medical research</w:t>
      </w:r>
    </w:p>
    <w:p>
      <w:pPr>
        <w:spacing w:after="0"/>
        <w:numPr>
          <w:ilvl w:val="0"/>
          <w:numId w:val="2"/>
        </w:numPr>
      </w:pPr>
      <w:r>
        <w:rPr/>
        <w:t xml:space="preserve">Immunological correlates of prostate cancer</w:t>
      </w:r>
    </w:p>
    <w:p>
      <w:pPr>
        <w:numPr>
          <w:ilvl w:val="0"/>
          <w:numId w:val="2"/>
        </w:numPr>
      </w:pPr>
      <w:r>
        <w:rPr/>
        <w:t xml:space="preserve">Counterarguments against tumor infiltrating lymphocytes (TILs) treatment</w:t>
      </w:r>
    </w:p>
    <w:p>
      <w:pPr>
        <w:pStyle w:val="Heading1"/>
      </w:pPr>
      <w:bookmarkStart w:id="6" w:name="_Toc6"/>
      <w:r>
        <w:t>Report location:</w:t>
      </w:r>
      <w:bookmarkEnd w:id="6"/>
    </w:p>
    <w:p>
      <w:hyperlink r:id="rId8" w:history="1">
        <w:r>
          <w:rPr>
            <w:color w:val="2980b9"/>
            <w:u w:val="single"/>
          </w:rPr>
          <w:t xml:space="preserve">https://www.fullpicture.app/item/3bf509d962a8b53cbf0ce01d012dcdbe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943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835940/" TargetMode="External"/><Relationship Id="rId8" Type="http://schemas.openxmlformats.org/officeDocument/2006/relationships/hyperlink" Target="https://www.fullpicture.app/item/3bf509d962a8b53cbf0ce01d012dcd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2023-02-18T13:48:24+01:00</dcterms:created>
  <dcterms:modified xsi:type="dcterms:W3CDTF">2023-02-18T13:48:24+01:00</dcterms:modified>
</cp:coreProperties>
</file>

<file path=docProps/custom.xml><?xml version="1.0" encoding="utf-8"?>
<Properties xmlns="http://schemas.openxmlformats.org/officeDocument/2006/custom-properties" xmlns:vt="http://schemas.openxmlformats.org/officeDocument/2006/docPropsVTypes"/>
</file>