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Genome-wide differences of alternative splicing between Oryza sativa ssp. indica and Oryza sativa ssp. japonica | SpringerLink</w:t>
      </w:r>
      <w:br/>
      <w:hyperlink r:id="rId7" w:history="1">
        <w:r>
          <w:rPr>
            <w:color w:val="2980b9"/>
            <w:u w:val="single"/>
          </w:rPr>
          <w:t xml:space="preserve">https://link.springer.com/article/10.1007/s11738-022-03500-9</w:t>
        </w:r>
      </w:hyperlink>
    </w:p>
    <w:p>
      <w:pPr>
        <w:pStyle w:val="Heading1"/>
      </w:pPr>
      <w:bookmarkStart w:id="2" w:name="_Toc2"/>
      <w:r>
        <w:t>Article summary:</w:t>
      </w:r>
      <w:bookmarkEnd w:id="2"/>
    </w:p>
    <w:p>
      <w:pPr>
        <w:jc w:val="both"/>
      </w:pPr>
      <w:r>
        <w:rPr/>
        <w:t xml:space="preserve">1. This research identified 6994 genes corresponding to 14,517 alternative splicing (AS) events from the rice genome using transcriptome data of 58 representative panicles of japonica and indica rice.</w:t>
      </w:r>
    </w:p>
    <w:p>
      <w:pPr>
        <w:jc w:val="both"/>
      </w:pPr>
      <w:r>
        <w:rPr/>
        <w:t xml:space="preserve">2. The frequency of exon skipping (SE) is the highest among different types of AS, accounting for more than 87%.</w:t>
      </w:r>
    </w:p>
    <w:p>
      <w:pPr>
        <w:jc w:val="both"/>
      </w:pPr>
      <w:r>
        <w:rPr/>
        <w:t xml:space="preserve">3. GO enrichment analysis results showed that AS genes were mainly enriched in cellular and metabolic processes in the biological process classification.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alternative splicing between Oryza sativa ssp. indica and Oryza sativa ssp. japonica. The article is well-structured, with clear explanations of the methods used, results obtained, and conclusions drawn from the study. Furthermore, it cites relevant literature to support its claims and provides evidence for its findings. </w:t>
      </w:r>
    </w:p>
    <w:p>
      <w:pPr>
        <w:jc w:val="both"/>
      </w:pPr>
      <w:r>
        <w:rPr/>
        <w:t xml:space="preserve">However, there are some potential biases that should be noted when assessing this article's trustworthiness and reliability. For example, the authors do not explore any counterarguments or present both sides equally when discussing their findings; instead they focus solely on their own research results without considering any other perspectives or evidence that may contradict their conclusions. Additionally, there is a lack of discussion regarding possible risks associated with alternative splicing in plants which could have been addressed in more detail in order to provide a more balanced view of the topic. Finally, there is also some promotional content included in the article which could be seen as biased towards certain conclusions or interpretations of the data presented.</w:t>
      </w:r>
    </w:p>
    <w:p>
      <w:pPr>
        <w:pStyle w:val="Heading1"/>
      </w:pPr>
      <w:bookmarkStart w:id="5" w:name="_Toc5"/>
      <w:r>
        <w:t>Topics for further research:</w:t>
      </w:r>
      <w:bookmarkEnd w:id="5"/>
    </w:p>
    <w:p>
      <w:pPr>
        <w:spacing w:after="0"/>
        <w:numPr>
          <w:ilvl w:val="0"/>
          <w:numId w:val="2"/>
        </w:numPr>
      </w:pPr>
      <w:r>
        <w:rPr/>
        <w:t xml:space="preserve">Alternative splicing risks in plants</w:t>
      </w:r>
    </w:p>
    <w:p>
      <w:pPr>
        <w:spacing w:after="0"/>
        <w:numPr>
          <w:ilvl w:val="0"/>
          <w:numId w:val="2"/>
        </w:numPr>
      </w:pPr>
      <w:r>
        <w:rPr/>
        <w:t xml:space="preserve">Alternative splicing in Oryza sativa</w:t>
      </w:r>
    </w:p>
    <w:p>
      <w:pPr>
        <w:spacing w:after="0"/>
        <w:numPr>
          <w:ilvl w:val="0"/>
          <w:numId w:val="2"/>
        </w:numPr>
      </w:pPr>
      <w:r>
        <w:rPr/>
        <w:t xml:space="preserve">Counterarguments to alternative splicing</w:t>
      </w:r>
    </w:p>
    <w:p>
      <w:pPr>
        <w:spacing w:after="0"/>
        <w:numPr>
          <w:ilvl w:val="0"/>
          <w:numId w:val="2"/>
        </w:numPr>
      </w:pPr>
      <w:r>
        <w:rPr/>
        <w:t xml:space="preserve">Potential implications of alternative splicing</w:t>
      </w:r>
    </w:p>
    <w:p>
      <w:pPr>
        <w:spacing w:after="0"/>
        <w:numPr>
          <w:ilvl w:val="0"/>
          <w:numId w:val="2"/>
        </w:numPr>
      </w:pPr>
      <w:r>
        <w:rPr/>
        <w:t xml:space="preserve">Alternative splicing in other species</w:t>
      </w:r>
    </w:p>
    <w:p>
      <w:pPr>
        <w:numPr>
          <w:ilvl w:val="0"/>
          <w:numId w:val="2"/>
        </w:numPr>
      </w:pPr>
      <w:r>
        <w:rPr/>
        <w:t xml:space="preserve">Comparative analysis of alternative splicing</w:t>
      </w:r>
    </w:p>
    <w:p>
      <w:pPr>
        <w:pStyle w:val="Heading1"/>
      </w:pPr>
      <w:bookmarkStart w:id="6" w:name="_Toc6"/>
      <w:r>
        <w:t>Report location:</w:t>
      </w:r>
      <w:bookmarkEnd w:id="6"/>
    </w:p>
    <w:p>
      <w:hyperlink r:id="rId8" w:history="1">
        <w:r>
          <w:rPr>
            <w:color w:val="2980b9"/>
            <w:u w:val="single"/>
          </w:rPr>
          <w:t xml:space="preserve">https://www.fullpicture.app/item/3c0de2330acbb3fa1e384e21b090aff2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AAA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738-022-03500-9" TargetMode="External"/><Relationship Id="rId8" Type="http://schemas.openxmlformats.org/officeDocument/2006/relationships/hyperlink" Target="https://www.fullpicture.app/item/3c0de2330acbb3fa1e384e21b090af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2023-02-19T18:55:21+01:00</dcterms:created>
  <dcterms:modified xsi:type="dcterms:W3CDTF">2023-02-19T18:55:21+01:00</dcterms:modified>
</cp:coreProperties>
</file>

<file path=docProps/custom.xml><?xml version="1.0" encoding="utf-8"?>
<Properties xmlns="http://schemas.openxmlformats.org/officeDocument/2006/custom-properties" xmlns:vt="http://schemas.openxmlformats.org/officeDocument/2006/docPropsVTypes"/>
</file>