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Inflammation and Insulin Resistance as Risk Factors and Potential Therapeutic Targets for Alzheimer's Disease - PubMed</w:t>
      </w:r>
      <w:br/>
      <w:hyperlink r:id="rId7" w:history="1">
        <w:r>
          <w:rPr>
            <w:color w:val="2980b9"/>
            <w:u w:val="single"/>
          </w:rPr>
          <w:t xml:space="preserve">https://pubmed.ncbi.nlm.nih.gov/33967682/</w:t>
        </w:r>
      </w:hyperlink>
    </w:p>
    <w:p>
      <w:pPr>
        <w:pStyle w:val="Heading1"/>
      </w:pPr>
      <w:bookmarkStart w:id="2" w:name="_Toc2"/>
      <w:r>
        <w:t>Article summary:</w:t>
      </w:r>
      <w:bookmarkEnd w:id="2"/>
    </w:p>
    <w:p>
      <w:pPr>
        <w:jc w:val="both"/>
      </w:pPr>
      <w:r>
        <w:rPr/>
        <w:t xml:space="preserve">1. Overnutrition and modern diets high in saturated fat can lead to a low-grade state of inflammation, hyperglycemia, and dyslipidemia.</w:t>
      </w:r>
    </w:p>
    <w:p>
      <w:pPr>
        <w:jc w:val="both"/>
      </w:pPr>
      <w:r>
        <w:rPr/>
        <w:t xml:space="preserve">2. These metabolic disturbances can increase the risk of premature brain aging and neurodegenerative disorders such as Alzheimer's disease (AD).</w:t>
      </w:r>
    </w:p>
    <w:p>
      <w:pPr>
        <w:jc w:val="both"/>
      </w:pPr>
      <w:r>
        <w:rPr/>
        <w:t xml:space="preserve">3. Inflammation and insulin resistance could be potential therapeutic targets to prevent or ameliorate AD and cognitive impairment.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up-to-date review on the impact of metabolic stress pathways on Alzheimer’s Disease with a focus on inflammation and insulin resistance as risk factors and potential therapeutic targets. The authors provide evidence from multiple studies to support their claims, including references to relevant literature. The article does not appear to be biased or one-sided, presenting both sides of the argument equally. It also does not contain any promotional content or partiality towards any particular viewpoint. </w:t>
      </w:r>
    </w:p>
    <w:p>
      <w:pPr>
        <w:jc w:val="both"/>
      </w:pPr>
      <w:r>
        <w:rPr/>
        <w:t xml:space="preserve">The article does not appear to have any major flaws in terms of trustworthiness or reliability; however, there are some minor points that could be improved upon. For example, the authors do not explore any counterarguments or alternative viewpoints that may exist regarding their claims. Additionally, they do not discuss any possible risks associated with targeting inflammation and insulin resistance as therapeutic targets for Alzheimer’s Disease. Finally, while the authors provide evidence from multiple studies to support their claims, they do not discuss any missing evidence that may exist for these claims or any unexplored points of consideration that should be taken into account when evaluating them.</w:t>
      </w:r>
    </w:p>
    <w:p>
      <w:pPr>
        <w:pStyle w:val="Heading1"/>
      </w:pPr>
      <w:bookmarkStart w:id="5" w:name="_Toc5"/>
      <w:r>
        <w:t>Topics for further research:</w:t>
      </w:r>
      <w:bookmarkEnd w:id="5"/>
    </w:p>
    <w:p>
      <w:pPr>
        <w:spacing w:after="0"/>
        <w:numPr>
          <w:ilvl w:val="0"/>
          <w:numId w:val="2"/>
        </w:numPr>
      </w:pPr>
      <w:r>
        <w:rPr/>
        <w:t xml:space="preserve">Alternative viewpoints on metabolic stress pathways and Alzheimer’s Disease</w:t>
      </w:r>
    </w:p>
    <w:p>
      <w:pPr>
        <w:spacing w:after="0"/>
        <w:numPr>
          <w:ilvl w:val="0"/>
          <w:numId w:val="2"/>
        </w:numPr>
      </w:pPr>
      <w:r>
        <w:rPr/>
        <w:t xml:space="preserve">Risks associated with targeting inflammation and insulin resistance as therapeutic targets for Alzheimer’s Disease</w:t>
      </w:r>
    </w:p>
    <w:p>
      <w:pPr>
        <w:spacing w:after="0"/>
        <w:numPr>
          <w:ilvl w:val="0"/>
          <w:numId w:val="2"/>
        </w:numPr>
      </w:pPr>
      <w:r>
        <w:rPr/>
        <w:t xml:space="preserve">Missing evidence for metabolic stress pathways and Alzheimer’s Disease</w:t>
      </w:r>
    </w:p>
    <w:p>
      <w:pPr>
        <w:spacing w:after="0"/>
        <w:numPr>
          <w:ilvl w:val="0"/>
          <w:numId w:val="2"/>
        </w:numPr>
      </w:pPr>
      <w:r>
        <w:rPr/>
        <w:t xml:space="preserve">Unexplored points of consideration for metabolic stress pathways and Alzheimer’s Disease</w:t>
      </w:r>
    </w:p>
    <w:p>
      <w:pPr>
        <w:spacing w:after="0"/>
        <w:numPr>
          <w:ilvl w:val="0"/>
          <w:numId w:val="2"/>
        </w:numPr>
      </w:pPr>
      <w:r>
        <w:rPr/>
        <w:t xml:space="preserve">Potential side effects of targeting inflammation and insulin resistance as therapeutic targets for Alzheimer’s Disease</w:t>
      </w:r>
    </w:p>
    <w:p>
      <w:pPr>
        <w:numPr>
          <w:ilvl w:val="0"/>
          <w:numId w:val="2"/>
        </w:numPr>
      </w:pPr>
      <w:r>
        <w:rPr/>
        <w:t xml:space="preserve">Long-term effects of targeting inflammation and insulin resistance as therapeutic targets for Alzheimer’s Disease</w:t>
      </w:r>
    </w:p>
    <w:p>
      <w:pPr>
        <w:pStyle w:val="Heading1"/>
      </w:pPr>
      <w:bookmarkStart w:id="6" w:name="_Toc6"/>
      <w:r>
        <w:t>Report location:</w:t>
      </w:r>
      <w:bookmarkEnd w:id="6"/>
    </w:p>
    <w:p>
      <w:hyperlink r:id="rId8" w:history="1">
        <w:r>
          <w:rPr>
            <w:color w:val="2980b9"/>
            <w:u w:val="single"/>
          </w:rPr>
          <w:t xml:space="preserve">https://www.fullpicture.app/item/3c2b8c0a5236aa35d90b52a748aa2560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42A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967682/" TargetMode="External"/><Relationship Id="rId8" Type="http://schemas.openxmlformats.org/officeDocument/2006/relationships/hyperlink" Target="https://www.fullpicture.app/item/3c2b8c0a5236aa35d90b52a748aa25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2023-02-22T08:54:20+01:00</dcterms:created>
  <dcterms:modified xsi:type="dcterms:W3CDTF">2023-02-22T08:54:20+01:00</dcterms:modified>
</cp:coreProperties>
</file>

<file path=docProps/custom.xml><?xml version="1.0" encoding="utf-8"?>
<Properties xmlns="http://schemas.openxmlformats.org/officeDocument/2006/custom-properties" xmlns:vt="http://schemas.openxmlformats.org/officeDocument/2006/docPropsVTypes"/>
</file>