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Polystyrene-based hybrid solid acids with tunable hydrophobicity for the synthesis of polyoxymethylene dimethyl ethers from formaldehyde and methanol - ScienceDirect</w:t>
      </w:r>
      <w:br/>
      <w:hyperlink r:id="rId7" w:history="1">
        <w:r>
          <w:rPr>
            <w:color w:val="2980b9"/>
            <w:u w:val="single"/>
          </w:rPr>
          <w:t xml:space="preserve">https://www.sciencedirect.com/science/article/pii/S0016236123001977</w:t>
        </w:r>
      </w:hyperlink>
    </w:p>
    <w:p>
      <w:pPr>
        <w:pStyle w:val="Heading1"/>
      </w:pPr>
      <w:bookmarkStart w:id="2" w:name="_Toc2"/>
      <w:r>
        <w:t>Article summary:</w:t>
      </w:r>
      <w:bookmarkEnd w:id="2"/>
    </w:p>
    <w:p>
      <w:pPr>
        <w:jc w:val="both"/>
      </w:pPr>
      <w:r>
        <w:rPr/>
        <w:t xml:space="preserve">1. Polystyrene-based hybrid solid acids with tunable hydrophobicity were synthesized to improve the catalytic performance in the synthesis of polyoxymethylene dimethyl ethers (PODEn).</w:t>
      </w:r>
    </w:p>
    <w:p>
      <w:pPr>
        <w:jc w:val="both"/>
      </w:pPr>
      <w:r>
        <w:rPr/>
        <w:t xml:space="preserve">2. The surface property of the catalyst could be changed from hydrophilicity to hydrophobicity with the increase of organic group chain length, which effectively improved methanol conversion and PODE3-6 selectivity.</w:t>
      </w:r>
    </w:p>
    <w:p>
      <w:pPr>
        <w:jc w:val="both"/>
      </w:pPr>
      <w:r>
        <w:rPr/>
        <w:t xml:space="preserve">3. A reaction pathway for the synthesis of PODEn from formaldehyde and methanol was proposed, indicating that the improvement of hydrophobicity promoted the decrease of local water concentration in the catalyst, thus facilitating the stabilization of carbocations.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“Polystyrene-Based Hybrid Solid Acids with Tunable Hydrophobicity for the Synthesis of Polyoxymethylene Dimethyl Ethers from Formaldehyde and Methanol” is a reliable source as it provides detailed information on its research methods and results. The authors have provided evidence for their claims by citing relevant literature and providing data from experiments conducted on their catalysts. Furthermore, they have discussed potential risks associated with their research such as hydrolysis of products due to high water content in reactants. </w:t>
      </w:r>
    </w:p>
    <w:p>
      <w:pPr>
        <w:jc w:val="both"/>
      </w:pPr>
      <w:r>
        <w:rPr/>
        <w:t xml:space="preserve">However, there are some points that could be further explored in this article. For example, while discussing potential risks associated with their research, they do not provide any information on how these risks can be mitigated or avoided. Additionally, while discussing possible counterarguments to their claims, they do not provide any evidence or data to support them. Moreover, there is no discussion on how their research could be applied in other fields or industries beyond diesel engines. </w:t>
      </w:r>
    </w:p>
    <w:p>
      <w:pPr>
        <w:jc w:val="both"/>
      </w:pPr>
      <w:r>
        <w:rPr/>
        <w:t xml:space="preserve">In conclusion, this article is a reliable source as it provides detailed information on its research methods and results but there are some points that could be further explored such as potential risk mitigation strategies and possible counterarguments to their claims.</w:t>
      </w:r>
    </w:p>
    <w:p>
      <w:pPr>
        <w:pStyle w:val="Heading1"/>
      </w:pPr>
      <w:bookmarkStart w:id="5" w:name="_Toc5"/>
      <w:r>
        <w:t>Topics for further research:</w:t>
      </w:r>
      <w:bookmarkEnd w:id="5"/>
    </w:p>
    <w:p>
      <w:pPr>
        <w:spacing w:after="0"/>
        <w:numPr>
          <w:ilvl w:val="0"/>
          <w:numId w:val="2"/>
        </w:numPr>
      </w:pPr>
      <w:r>
        <w:rPr/>
        <w:t xml:space="preserve">Risk mitigation strategies for polystyrene-based hybrid solid acids</w:t>
      </w:r>
    </w:p>
    <w:p>
      <w:pPr>
        <w:spacing w:after="0"/>
        <w:numPr>
          <w:ilvl w:val="0"/>
          <w:numId w:val="2"/>
        </w:numPr>
      </w:pPr>
      <w:r>
        <w:rPr/>
        <w:t xml:space="preserve">Counterarguments to polystyrene-based hybrid solid acids</w:t>
      </w:r>
    </w:p>
    <w:p>
      <w:pPr>
        <w:spacing w:after="0"/>
        <w:numPr>
          <w:ilvl w:val="0"/>
          <w:numId w:val="2"/>
        </w:numPr>
      </w:pPr>
      <w:r>
        <w:rPr/>
        <w:t xml:space="preserve">Applications of polystyrene-based hybrid solid acids</w:t>
      </w:r>
    </w:p>
    <w:p>
      <w:pPr>
        <w:spacing w:after="0"/>
        <w:numPr>
          <w:ilvl w:val="0"/>
          <w:numId w:val="2"/>
        </w:numPr>
      </w:pPr>
      <w:r>
        <w:rPr/>
        <w:t xml:space="preserve">Polyoxymethylene dimethyl ethers synthesis</w:t>
      </w:r>
    </w:p>
    <w:p>
      <w:pPr>
        <w:spacing w:after="0"/>
        <w:numPr>
          <w:ilvl w:val="0"/>
          <w:numId w:val="2"/>
        </w:numPr>
      </w:pPr>
      <w:r>
        <w:rPr/>
        <w:t xml:space="preserve">Formaldehyde and methanol reaction</w:t>
      </w:r>
    </w:p>
    <w:p>
      <w:pPr>
        <w:numPr>
          <w:ilvl w:val="0"/>
          <w:numId w:val="2"/>
        </w:numPr>
      </w:pPr>
      <w:r>
        <w:rPr/>
        <w:t xml:space="preserve">Diesel engine catalysts</w:t>
      </w:r>
    </w:p>
    <w:p>
      <w:pPr>
        <w:pStyle w:val="Heading1"/>
      </w:pPr>
      <w:bookmarkStart w:id="6" w:name="_Toc6"/>
      <w:r>
        <w:t>Report location:</w:t>
      </w:r>
      <w:bookmarkEnd w:id="6"/>
    </w:p>
    <w:p>
      <w:hyperlink r:id="rId8" w:history="1">
        <w:r>
          <w:rPr>
            <w:color w:val="2980b9"/>
            <w:u w:val="single"/>
          </w:rPr>
          <w:t xml:space="preserve">https://www.fullpicture.app/item/3c47b61fd46ed6a5a0e4d105ac46192e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5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3001977" TargetMode="External"/><Relationship Id="rId8" Type="http://schemas.openxmlformats.org/officeDocument/2006/relationships/hyperlink" Target="https://www.fullpicture.app/item/3c47b61fd46ed6a5a0e4d105ac4619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2023-02-19T15:01:05+01:00</dcterms:created>
  <dcterms:modified xsi:type="dcterms:W3CDTF">2023-02-19T15:01:05+01:00</dcterms:modified>
</cp:coreProperties>
</file>

<file path=docProps/custom.xml><?xml version="1.0" encoding="utf-8"?>
<Properties xmlns="http://schemas.openxmlformats.org/officeDocument/2006/custom-properties" xmlns:vt="http://schemas.openxmlformats.org/officeDocument/2006/docPropsVTypes"/>
</file>