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在重症监护病房提供持续肾脏替代治疗的质量保证体系的开发、实施和结果 - PubMed</w:t>
      </w:r>
      <w:br/>
      <w:hyperlink r:id="rId7" w:history="1">
        <w:r>
          <w:rPr>
            <w:color w:val="2980b9"/>
            <w:u w:val="single"/>
          </w:rPr>
          <w:t xml:space="preserve">https://pubmed.ncbi.nlm.nih.gov/33244053/</w:t>
        </w:r>
      </w:hyperlink>
    </w:p>
    <w:p>
      <w:pPr>
        <w:pStyle w:val="Heading1"/>
      </w:pPr>
      <w:bookmarkStart w:id="2" w:name="_Toc2"/>
      <w:r>
        <w:t>Article summary:</w:t>
      </w:r>
      <w:bookmarkEnd w:id="2"/>
    </w:p>
    <w:p>
      <w:pPr>
        <w:jc w:val="both"/>
      </w:pPr>
      <w:r>
        <w:rPr/>
        <w:t xml:space="preserve">1. 本研究开发了一个质量保证体系，用于在重症监护病房提供持续肾脏替代治疗（CRRT）。</w:t>
      </w:r>
    </w:p>
    <w:p>
      <w:pPr>
        <w:jc w:val="both"/>
      </w:pPr>
      <w:r>
        <w:rPr/>
        <w:t xml:space="preserve">2. 这个质量保证体系的实施取得了积极的结果，包括降低患者死亡率和并发症发生率。</w:t>
      </w:r>
    </w:p>
    <w:p>
      <w:pPr>
        <w:jc w:val="both"/>
      </w:pPr>
      <w:r>
        <w:rPr/>
        <w:t xml:space="preserve">3. 该体系还提供了一种标准化的方法来评估和改进CRRT的质量，并为医务人员提供培训和支持。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https://www.fullpicture.app/item/3c48e6e73360d149ac15f81c85bb3f15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F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44053/" TargetMode="External"/><Relationship Id="rId8" Type="http://schemas.openxmlformats.org/officeDocument/2006/relationships/hyperlink" Target="https://www.fullpicture.app/item/3c48e6e73360d149ac15f81c85bb3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2024-04-21T05:54:34+02:00</dcterms:created>
  <dcterms:modified xsi:type="dcterms:W3CDTF">2024-04-21T05:54:34+02:00</dcterms:modified>
</cp:coreProperties>
</file>

<file path=docProps/custom.xml><?xml version="1.0" encoding="utf-8"?>
<Properties xmlns="http://schemas.openxmlformats.org/officeDocument/2006/custom-properties" xmlns:vt="http://schemas.openxmlformats.org/officeDocument/2006/docPropsVTypes"/>
</file>