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a tumour immune barrier in the HCC microenvironment that determines the efficacy of immunotherapy - ScienceDirect</w:t>
      </w:r>
      <w:br/>
      <w:hyperlink r:id="rId7" w:history="1">
        <w:r>
          <w:rPr>
            <w:color w:val="2980b9"/>
            <w:u w:val="single"/>
          </w:rPr>
          <w:t xml:space="preserve">https://www.sciencedirect.com/science/article/pii/S0168827823000235?via%3Dihub=</w:t>
        </w:r>
      </w:hyperlink>
    </w:p>
    <w:p>
      <w:pPr>
        <w:pStyle w:val="Heading1"/>
      </w:pPr>
      <w:bookmarkStart w:id="2" w:name="_Toc2"/>
      <w:r>
        <w:t>Article summary:</w:t>
      </w:r>
      <w:bookmarkEnd w:id="2"/>
    </w:p>
    <w:p>
      <w:pPr>
        <w:jc w:val="both"/>
      </w:pPr>
      <w:r>
        <w:rPr/>
        <w:t xml:space="preserve">1. 本文通过多组学整合，发现了肝癌微环境中的肿瘤免疫屏障（TIB）结构，该结构影响免疫治疗的有效性。</w:t>
      </w:r>
    </w:p>
    <w:p>
      <w:pPr>
        <w:jc w:val="both"/>
      </w:pPr>
      <w:r>
        <w:rPr/>
        <w:t xml:space="preserve">2. SPP1+巨噬细胞和癌相关成纤维细胞（CAFs）相互作用促进TIB结构形成，并限制肿瘤内的免疫浸润。</w:t>
      </w:r>
    </w:p>
    <w:p>
      <w:pPr>
        <w:jc w:val="both"/>
      </w:pPr>
      <w:r>
        <w:rPr/>
        <w:t xml:space="preserve">3. 阻断SPP1或特异性删除小鼠中的Spp1可以摧毁TIB结构，增强抗PD-1治疗的功效。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作为一篇科学论文，该文章提供了关于肝癌微环境中肿瘤免疫屏障的新发现，并探讨了其对免疫治疗效果的影响。然而，该文章存在一些潜在的偏见和局限性。</w:t>
      </w:r>
    </w:p>
    <w:p>
      <w:pPr>
        <w:jc w:val="both"/>
      </w:pPr>
      <w:r>
        <w:rPr/>
        <w:t xml:space="preserve"/>
      </w:r>
    </w:p>
    <w:p>
      <w:pPr>
        <w:jc w:val="both"/>
      </w:pPr>
      <w:r>
        <w:rPr/>
        <w:t xml:space="preserve">首先，该文章可能存在样本选择偏差。作者只使用了小鼠模型进行实验，并未考虑人类患者的情况。此外，作者也没有考虑到不同种族、年龄和性别之间可能存在的差异。</w:t>
      </w:r>
    </w:p>
    <w:p>
      <w:pPr>
        <w:jc w:val="both"/>
      </w:pPr>
      <w:r>
        <w:rPr/>
        <w:t xml:space="preserve"/>
      </w:r>
    </w:p>
    <w:p>
      <w:pPr>
        <w:jc w:val="both"/>
      </w:pPr>
      <w:r>
        <w:rPr/>
        <w:t xml:space="preserve">其次，该文章可能存在数据分析偏见。作者使用了多组学技术来分析数据，但并未提供足够的证据来支持他们所得出的结论。此外，作者也没有探索其他可能解释结果的因素。</w:t>
      </w:r>
    </w:p>
    <w:p>
      <w:pPr>
        <w:jc w:val="both"/>
      </w:pPr>
      <w:r>
        <w:rPr/>
        <w:t xml:space="preserve"/>
      </w:r>
    </w:p>
    <w:p>
      <w:pPr>
        <w:jc w:val="both"/>
      </w:pPr>
      <w:r>
        <w:rPr/>
        <w:t xml:space="preserve">第三，该文章可能存在宣传内容和偏袒。尽管作者提出了一种新颖的治疗方法，但他们并未探讨这种方法可能带来的风险或副作用。此外，在介绍前沿技术时，作者似乎忽略了其他已有成果和方法。</w:t>
      </w:r>
    </w:p>
    <w:p>
      <w:pPr>
        <w:jc w:val="both"/>
      </w:pPr>
      <w:r>
        <w:rPr/>
        <w:t xml:space="preserve"/>
      </w:r>
    </w:p>
    <w:p>
      <w:pPr>
        <w:jc w:val="both"/>
      </w:pPr>
      <w:r>
        <w:rPr/>
        <w:t xml:space="preserve">最后，该文章缺乏平等地呈现双方的观点。尽管作者提出了一种新颖且有前途的治疗方法，但他们并未探讨其他可能的解决方案或对现有治疗方法的评估。</w:t>
      </w:r>
    </w:p>
    <w:p>
      <w:pPr>
        <w:jc w:val="both"/>
      </w:pPr>
      <w:r>
        <w:rPr/>
        <w:t xml:space="preserve"/>
      </w:r>
    </w:p>
    <w:p>
      <w:pPr>
        <w:jc w:val="both"/>
      </w:pPr>
      <w:r>
        <w:rPr/>
        <w:t xml:space="preserve">综上所述，该文章提供了一些新颖的发现和治疗方法，但也存在一些潜在的偏见和局限性。为了更好地理解肝癌微环境中肿瘤免疫屏障的作用以及如何有效地治疗肝癌，需要进一步开展更广泛、更深入的研究。</w:t>
      </w:r>
    </w:p>
    <w:p>
      <w:pPr>
        <w:pStyle w:val="Heading1"/>
      </w:pPr>
      <w:bookmarkStart w:id="5" w:name="_Toc5"/>
      <w:r>
        <w:t>Topics for further research:</w:t>
      </w:r>
      <w:bookmarkEnd w:id="5"/>
    </w:p>
    <w:p>
      <w:pPr>
        <w:spacing w:after="0"/>
        <w:numPr>
          <w:ilvl w:val="0"/>
          <w:numId w:val="2"/>
        </w:numPr>
      </w:pPr>
      <w:r>
        <w:rPr/>
        <w:t xml:space="preserve">Human patient data
</w:t>
      </w:r>
    </w:p>
    <w:p>
      <w:pPr>
        <w:spacing w:after="0"/>
        <w:numPr>
          <w:ilvl w:val="0"/>
          <w:numId w:val="2"/>
        </w:numPr>
      </w:pPr>
      <w:r>
        <w:rPr/>
        <w:t xml:space="preserve">Alternative explanations for results
</w:t>
      </w:r>
    </w:p>
    <w:p>
      <w:pPr>
        <w:spacing w:after="0"/>
        <w:numPr>
          <w:ilvl w:val="0"/>
          <w:numId w:val="2"/>
        </w:numPr>
      </w:pPr>
      <w:r>
        <w:rPr/>
        <w:t xml:space="preserve">Potential risks and side effects of treatment
</w:t>
      </w:r>
    </w:p>
    <w:p>
      <w:pPr>
        <w:spacing w:after="0"/>
        <w:numPr>
          <w:ilvl w:val="0"/>
          <w:numId w:val="2"/>
        </w:numPr>
      </w:pPr>
      <w:r>
        <w:rPr/>
        <w:t xml:space="preserve">Evaluation of existing treatment methods
</w:t>
      </w:r>
    </w:p>
    <w:p>
      <w:pPr>
        <w:spacing w:after="0"/>
        <w:numPr>
          <w:ilvl w:val="0"/>
          <w:numId w:val="2"/>
        </w:numPr>
      </w:pPr>
      <w:r>
        <w:rPr/>
        <w:t xml:space="preserve">Further research on liver cancer microenvironment
</w:t>
      </w:r>
    </w:p>
    <w:p>
      <w:pPr>
        <w:numPr>
          <w:ilvl w:val="0"/>
          <w:numId w:val="2"/>
        </w:numPr>
      </w:pPr>
      <w:r>
        <w:rPr/>
        <w:t xml:space="preserve">Inclusion of diverse perspectives and solutions</w:t>
      </w:r>
    </w:p>
    <w:p>
      <w:pPr>
        <w:pStyle w:val="Heading1"/>
      </w:pPr>
      <w:bookmarkStart w:id="6" w:name="_Toc6"/>
      <w:r>
        <w:t>Report location:</w:t>
      </w:r>
      <w:bookmarkEnd w:id="6"/>
    </w:p>
    <w:p>
      <w:hyperlink r:id="rId8" w:history="1">
        <w:r>
          <w:rPr>
            <w:color w:val="2980b9"/>
            <w:u w:val="single"/>
          </w:rPr>
          <w:t xml:space="preserve">https://www.fullpicture.app/item/3c6b14173275d3435c20bb47c57cfa44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7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27823000235?via%3Dihub=" TargetMode="External"/><Relationship Id="rId8" Type="http://schemas.openxmlformats.org/officeDocument/2006/relationships/hyperlink" Target="https://www.fullpicture.app/item/3c6b14173275d3435c20bb47c57cfa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2023-04-15T12:48:16+02:00</dcterms:created>
  <dcterms:modified xsi:type="dcterms:W3CDTF">2023-04-15T12:48:16+02:00</dcterms:modified>
</cp:coreProperties>
</file>

<file path=docProps/custom.xml><?xml version="1.0" encoding="utf-8"?>
<Properties xmlns="http://schemas.openxmlformats.org/officeDocument/2006/custom-properties" xmlns:vt="http://schemas.openxmlformats.org/officeDocument/2006/docPropsVTypes"/>
</file>