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Educational Governance Sajjad</w:t>
      </w:r>
      <w:br/>
      <w:hyperlink r:id="rId7" w:history="1">
        <w:r>
          <w:rPr>
            <w:color w:val="2980b9"/>
            <w:u w:val="single"/>
          </w:rPr>
          <w:t xml:space="preserve">https://www.slideshare.net/SajjadHassan8/educational-governance-sajjad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本网站使用cookie等技术来提供基本网站功能，并用于分析、个性化和有针对性的广告目的。</w:t>
      </w:r>
    </w:p>
    <w:p>
      <w:pPr>
        <w:jc w:val="both"/>
      </w:pPr>
      <w:r>
        <w:rPr/>
        <w:t xml:space="preserve">2. 用户可以随时更改设置或接受默认设置，也可以关闭横幅以仅继续使用必要的cookie。</w:t>
      </w:r>
    </w:p>
    <w:p>
      <w:pPr>
        <w:jc w:val="both"/>
      </w:pPr>
      <w:r>
        <w:rPr/>
        <w:t xml:space="preserve">3. 文章提到了Cookie政策，但没有具体说明其内容。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很抱歉，但我无法对给出的文章进行详细的批判性分析。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
</w:t>
      </w:r>
    </w:p>
    <w:p>
      <w:pPr>
        <w:spacing w:after="0"/>
        <w:numPr>
          <w:ilvl w:val="0"/>
          <w:numId w:val="2"/>
        </w:numPr>
      </w:pPr>
      <w:r>
        <w:rPr/>
        <w:t xml:space="preserve">文章主题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Google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numPr>
          <w:ilvl w:val="0"/>
          <w:numId w:val="2"/>
        </w:numPr>
      </w:pPr>
      <w:r>
        <w:rPr/>
        <w:t xml:space="preserve">理解文章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https://www.fullpicture.app/item/3c7e3ce83f75be5226502619846e31a8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D10D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lideshare.net/SajjadHassan8/educational-governance-sajjad" TargetMode="External"/><Relationship Id="rId8" Type="http://schemas.openxmlformats.org/officeDocument/2006/relationships/hyperlink" Target="https://www.fullpicture.app/item/3c7e3ce83f75be5226502619846e31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2023-12-15T07:19:28+01:00</dcterms:created>
  <dcterms:modified xsi:type="dcterms:W3CDTF">2023-12-15T07:19:28+01:00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