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contribution of climate finance toward environmental sustainability: New global evidence - ScienceDirect</w:t>
      </w:r>
      <w:br/>
      <w:hyperlink r:id="rId7" w:history="1">
        <w:r>
          <w:rPr>
            <w:color w:val="2980b9"/>
            <w:u w:val="single"/>
          </w:rPr>
          <w:t xml:space="preserve">https://www.sciencedirect.com/science/article/pii/S0140988322002389?via%3Dihub</w:t>
        </w:r>
      </w:hyperlink>
    </w:p>
    <w:p>
      <w:pPr>
        <w:pStyle w:val="Heading1"/>
      </w:pPr>
      <w:bookmarkStart w:id="2" w:name="_Toc2"/>
      <w:r>
        <w:t>Article summary:</w:t>
      </w:r>
      <w:bookmarkEnd w:id="2"/>
    </w:p>
    <w:p>
      <w:pPr>
        <w:jc w:val="both"/>
      </w:pPr>
      <w:r>
        <w:rPr/>
        <w:t xml:space="preserve">1. This research analyzes the effect of climate finance flows on CO2 emissions in 133 developing countries over 2000-2018.</w:t>
      </w:r>
    </w:p>
    <w:p>
      <w:pPr>
        <w:jc w:val="both"/>
      </w:pPr>
      <w:r>
        <w:rPr/>
        <w:t xml:space="preserve">2. Results show that climate finance contributes to decreasing carbon emissions, with the effect of mitigation finance being more remarkable than that of adaptation.</w:t>
      </w:r>
    </w:p>
    <w:p>
      <w:pPr>
        <w:jc w:val="both"/>
      </w:pPr>
      <w:r>
        <w:rPr/>
        <w:t xml:space="preserve">3. The reduction effect of climate finance is more notable in small island states and countries with stronger economic development.</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“The contribution of climate finance toward environmental sustainability: New global evidence” is a well-researched and comprehensive piece that provides valuable insights into the effects of climate finance on carbon dioxide emissions in developing countries. The authors have used a unique database covering 133 developing countries over 2000–2018 to analyze the impact of multilateral climate finance flows on reducing carbon dioxide emissions and promoting green growth in recipient countries. </w:t>
      </w:r>
    </w:p>
    <w:p>
      <w:pPr>
        <w:jc w:val="both"/>
      </w:pPr>
      <w:r>
        <w:rPr/>
        <w:t xml:space="preserve">The article is generally reliable and trustworthy, as it draws upon a wide range of sources such as the International Disaster Database (EM-DAT), International Emissions Trading (IET), Joint Implementation (JI), Clean Development Mechanism (CDM), National Determined Contributions (NDC), and various studies from academia to support its claims. Furthermore, the authors have employed an appropriate methodology for their analysis, using propensity score matching (PSM) to assess how climate finance affects environmental quality by assessing the reduction of carbon dioxide emissions. </w:t>
      </w:r>
    </w:p>
    <w:p>
      <w:pPr>
        <w:jc w:val="both"/>
      </w:pPr>
      <w:r>
        <w:rPr/>
        <w:t xml:space="preserve">However, there are some potential biases in the article that should be noted. Firstly, while the authors have discussed traditional solutions to climate-related environmental quality such as carbon trading and technology transfers, they have not explored other possible solutions such as renewable energy or reducing deforestation which could also help reduce greenhouse gas emissions. Secondly, while they have discussed how SIDS can make better use of climate finance in reducing carbon dioxide emissions, they have not discussed how non-SIDS countries can do so as well. Finally, while they have considered economic development and financial development when assessing the effectiveness of climate finance on carbon dioxide emissions, they have not taken into account other factors such as political stability or government policies which could also affect this relationship. </w:t>
      </w:r>
    </w:p>
    <w:p>
      <w:pPr>
        <w:jc w:val="both"/>
      </w:pPr>
      <w:r>
        <w:rPr/>
        <w:t xml:space="preserve">In conclusion, this article provides valuable insights into how climate finance can contribute to environmental sustainability by reducing carbon dioxide emissions in developing countries. However, it should be noted that there are some potential biases which should be taken into consideration when interpreting its findings.</w:t>
      </w:r>
    </w:p>
    <w:p>
      <w:pPr>
        <w:pStyle w:val="Heading1"/>
      </w:pPr>
      <w:bookmarkStart w:id="5" w:name="_Toc5"/>
      <w:r>
        <w:t>Topics for further research:</w:t>
      </w:r>
      <w:bookmarkEnd w:id="5"/>
    </w:p>
    <w:p>
      <w:pPr>
        <w:spacing w:after="0"/>
        <w:numPr>
          <w:ilvl w:val="0"/>
          <w:numId w:val="2"/>
        </w:numPr>
      </w:pPr>
      <w:r>
        <w:rPr/>
        <w:t xml:space="preserve">Renewable energy solutions for climate change</w:t>
      </w:r>
    </w:p>
    <w:p>
      <w:pPr>
        <w:spacing w:after="0"/>
        <w:numPr>
          <w:ilvl w:val="0"/>
          <w:numId w:val="2"/>
        </w:numPr>
      </w:pPr>
      <w:r>
        <w:rPr/>
        <w:t xml:space="preserve">Deforestation and climate change</w:t>
      </w:r>
    </w:p>
    <w:p>
      <w:pPr>
        <w:spacing w:after="0"/>
        <w:numPr>
          <w:ilvl w:val="0"/>
          <w:numId w:val="2"/>
        </w:numPr>
      </w:pPr>
      <w:r>
        <w:rPr/>
        <w:t xml:space="preserve">Non-SIDS countries and climate finance</w:t>
      </w:r>
    </w:p>
    <w:p>
      <w:pPr>
        <w:spacing w:after="0"/>
        <w:numPr>
          <w:ilvl w:val="0"/>
          <w:numId w:val="2"/>
        </w:numPr>
      </w:pPr>
      <w:r>
        <w:rPr/>
        <w:t xml:space="preserve">Political stability and climate finance</w:t>
      </w:r>
    </w:p>
    <w:p>
      <w:pPr>
        <w:spacing w:after="0"/>
        <w:numPr>
          <w:ilvl w:val="0"/>
          <w:numId w:val="2"/>
        </w:numPr>
      </w:pPr>
      <w:r>
        <w:rPr/>
        <w:t xml:space="preserve">Government policies and climate finance</w:t>
      </w:r>
    </w:p>
    <w:p>
      <w:pPr>
        <w:numPr>
          <w:ilvl w:val="0"/>
          <w:numId w:val="2"/>
        </w:numPr>
      </w:pPr>
      <w:r>
        <w:rPr/>
        <w:t xml:space="preserve">Economic development and climate finance</w:t>
      </w:r>
    </w:p>
    <w:p>
      <w:pPr>
        <w:pStyle w:val="Heading1"/>
      </w:pPr>
      <w:bookmarkStart w:id="6" w:name="_Toc6"/>
      <w:r>
        <w:t>Report location:</w:t>
      </w:r>
      <w:bookmarkEnd w:id="6"/>
    </w:p>
    <w:p>
      <w:hyperlink r:id="rId8" w:history="1">
        <w:r>
          <w:rPr>
            <w:color w:val="2980b9"/>
            <w:u w:val="single"/>
          </w:rPr>
          <w:t xml:space="preserve">https://www.fullpicture.app/item/3c823b7d875e1e5926b63ad248e8cfd1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D29A1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140988322002389?via%3Dihub" TargetMode="External"/><Relationship Id="rId8" Type="http://schemas.openxmlformats.org/officeDocument/2006/relationships/hyperlink" Target="https://www.fullpicture.app/item/3c823b7d875e1e5926b63ad248e8cfd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2023-02-25T15:41:30+01:00</dcterms:created>
  <dcterms:modified xsi:type="dcterms:W3CDTF">2023-02-25T15:41:30+01:00</dcterms:modified>
</cp:coreProperties>
</file>

<file path=docProps/custom.xml><?xml version="1.0" encoding="utf-8"?>
<Properties xmlns="http://schemas.openxmlformats.org/officeDocument/2006/custom-properties" xmlns:vt="http://schemas.openxmlformats.org/officeDocument/2006/docPropsVTypes"/>
</file>