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Theory of history-dependent multi-layer generalized stacking fault energy— A modeling of the micro-substructure evolution kinetics in chemically ordered medium-entropy alloys - ScienceDirect</w:t>
      </w:r>
      <w:br/>
      <w:hyperlink r:id="rId7" w:history="1">
        <w:r>
          <w:rPr>
            <w:color w:val="2980b9"/>
            <w:u w:val="single"/>
          </w:rPr>
          <w:t xml:space="preserve">https://www.sciencedirect.com/science/article/pii/S135964542100882X?via%3Dihub</w:t>
        </w:r>
      </w:hyperlink>
    </w:p>
    <w:p>
      <w:pPr>
        <w:pStyle w:val="Heading1"/>
      </w:pPr>
      <w:bookmarkStart w:id="2" w:name="_Toc2"/>
      <w:r>
        <w:t>Article summary:</w:t>
      </w:r>
      <w:bookmarkEnd w:id="2"/>
    </w:p>
    <w:p>
      <w:pPr>
        <w:jc w:val="both"/>
      </w:pPr>
      <w:r>
        <w:rPr/>
        <w:t xml:space="preserve">1. A new concept called “history-dependent multi-layer generalized stacking fault energy” (HDML-GSFE) was proposed to model the micro-substructure evolution kinetics in chemically ordered medium-entropy alloys.</w:t>
      </w:r>
    </w:p>
    <w:p>
      <w:pPr>
        <w:jc w:val="both"/>
      </w:pPr>
      <w:r>
        <w:rPr/>
        <w:t xml:space="preserve">2. HDML-GSFEs were computed for different shear deformation pathways of the alloys with different chemical short-range order (CSRO) levels, such as interlayer multiple-time slipping, twin growth, and  (FCC-HCP) phase transformation.</w:t>
      </w:r>
    </w:p>
    <w:p>
      <w:pPr>
        <w:jc w:val="both"/>
      </w:pPr>
      <w:r>
        <w:rPr/>
        <w:t xml:space="preserve">3. A novel kinetic Monte Carlo (kMC) simulation method based on dislocation/disconnection loop nucleation events and using the HDML-GSFE with the history dependency and interlayer coupling effect was proposed to simulate a laminated micro-substructure evolution that involves twinning and  phase transformations subject to a finite shear strain rate and finite temperature.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is generally reliable and trustworthy due to its use of established concepts such as GSFE, DFT, neural network potentials, kMC simulations, etc., which have been used in many other studies before. The authors also provide evidence for their claims by citing relevant literature throughout the article. Furthermore, they present both sides of an argument equally by discussing both the advantages and disadvantages of their proposed concept. </w:t>
      </w:r>
    </w:p>
    <w:p>
      <w:pPr>
        <w:jc w:val="both"/>
      </w:pPr>
      <w:r>
        <w:rPr/>
        <w:t xml:space="preserve">However, there are some potential biases in this article that should be noted. For example, the authors do not discuss any possible risks associated with their proposed concept or any unexplored counterarguments that could be made against it. Additionally, they do not provide any evidence for some of their claims or explore alternative explanations for certain phenomena they observe in their experiments. Finally, there is some promotional content in this article as it focuses mainly on the advantages of their proposed concept without providing enough information about its limitations or drawbacks.</w:t>
      </w:r>
    </w:p>
    <w:p>
      <w:pPr>
        <w:pStyle w:val="Heading1"/>
      </w:pPr>
      <w:bookmarkStart w:id="5" w:name="_Toc5"/>
      <w:r>
        <w:t>Topics for further research:</w:t>
      </w:r>
      <w:bookmarkEnd w:id="5"/>
    </w:p>
    <w:p>
      <w:pPr>
        <w:spacing w:after="0"/>
        <w:numPr>
          <w:ilvl w:val="0"/>
          <w:numId w:val="2"/>
        </w:numPr>
      </w:pPr>
      <w:r>
        <w:rPr/>
        <w:t xml:space="preserve">Risks associated with neural network potentials</w:t>
      </w:r>
    </w:p>
    <w:p>
      <w:pPr>
        <w:spacing w:after="0"/>
        <w:numPr>
          <w:ilvl w:val="0"/>
          <w:numId w:val="2"/>
        </w:numPr>
      </w:pPr>
      <w:r>
        <w:rPr/>
        <w:t xml:space="preserve">Counterarguments against DFT</w:t>
      </w:r>
    </w:p>
    <w:p>
      <w:pPr>
        <w:spacing w:after="0"/>
        <w:numPr>
          <w:ilvl w:val="0"/>
          <w:numId w:val="2"/>
        </w:numPr>
      </w:pPr>
      <w:r>
        <w:rPr/>
        <w:t xml:space="preserve">Alternative explanations for kMC simulations</w:t>
      </w:r>
    </w:p>
    <w:p>
      <w:pPr>
        <w:spacing w:after="0"/>
        <w:numPr>
          <w:ilvl w:val="0"/>
          <w:numId w:val="2"/>
        </w:numPr>
      </w:pPr>
      <w:r>
        <w:rPr/>
        <w:t xml:space="preserve">Limitations of GSFE</w:t>
      </w:r>
    </w:p>
    <w:p>
      <w:pPr>
        <w:spacing w:after="0"/>
        <w:numPr>
          <w:ilvl w:val="0"/>
          <w:numId w:val="2"/>
        </w:numPr>
      </w:pPr>
      <w:r>
        <w:rPr/>
        <w:t xml:space="preserve">Drawbacks of neural network potentials</w:t>
      </w:r>
    </w:p>
    <w:p>
      <w:pPr>
        <w:numPr>
          <w:ilvl w:val="0"/>
          <w:numId w:val="2"/>
        </w:numPr>
      </w:pPr>
      <w:r>
        <w:rPr/>
        <w:t xml:space="preserve">Promotional content in scientific articles</w:t>
      </w:r>
    </w:p>
    <w:p>
      <w:pPr>
        <w:pStyle w:val="Heading1"/>
      </w:pPr>
      <w:bookmarkStart w:id="6" w:name="_Toc6"/>
      <w:r>
        <w:t>Report location:</w:t>
      </w:r>
      <w:bookmarkEnd w:id="6"/>
    </w:p>
    <w:p>
      <w:hyperlink r:id="rId8" w:history="1">
        <w:r>
          <w:rPr>
            <w:color w:val="2980b9"/>
            <w:u w:val="single"/>
          </w:rPr>
          <w:t xml:space="preserve">https://www.fullpicture.app/item/3d1994b3f52910abd2c17ddafc8cd8e9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E8AFC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35964542100882X?via%3Dihub" TargetMode="External"/><Relationship Id="rId8" Type="http://schemas.openxmlformats.org/officeDocument/2006/relationships/hyperlink" Target="https://www.fullpicture.app/item/3d1994b3f52910abd2c17ddafc8cd8e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2023-03-03T00:54:49+01:00</dcterms:created>
  <dcterms:modified xsi:type="dcterms:W3CDTF">2023-03-03T00:54:49+01:00</dcterms:modified>
</cp:coreProperties>
</file>

<file path=docProps/custom.xml><?xml version="1.0" encoding="utf-8"?>
<Properties xmlns="http://schemas.openxmlformats.org/officeDocument/2006/custom-properties" xmlns:vt="http://schemas.openxmlformats.org/officeDocument/2006/docPropsVTypes"/>
</file>