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a confused cell identity for esophageal squamous cell carcinoma | Signal Transduction and Targeted Therapy</w:t>
      </w:r>
      <w:br/>
      <w:hyperlink r:id="rId7" w:history="1">
        <w:r>
          <w:rPr>
            <w:color w:val="2980b9"/>
            <w:u w:val="single"/>
          </w:rPr>
          <w:t xml:space="preserve">https://www.nature.com/articles/s41392-022-00946-8</w:t>
        </w:r>
      </w:hyperlink>
    </w:p>
    <w:p>
      <w:pPr>
        <w:pStyle w:val="Heading1"/>
      </w:pPr>
      <w:bookmarkStart w:id="2" w:name="_Toc2"/>
      <w:r>
        <w:t>Article summary:</w:t>
      </w:r>
      <w:bookmarkEnd w:id="2"/>
    </w:p>
    <w:p>
      <w:pPr>
        <w:jc w:val="both"/>
      </w:pPr>
      <w:r>
        <w:rPr/>
        <w:t xml:space="preserve">1. The traditional view of tumorigenesis suggests that malignant cells arise from stem and/or progenitor cells with differentiation block.</w:t>
      </w:r>
    </w:p>
    <w:p>
      <w:pPr>
        <w:jc w:val="both"/>
      </w:pPr>
      <w:r>
        <w:rPr/>
        <w:t xml:space="preserve">2. Recent evidence suggests that the lineage identity of cancer cells might be dynamic, with some examples being acute leukemia and multiple lymphoma.</w:t>
      </w:r>
    </w:p>
    <w:p>
      <w:pPr>
        <w:jc w:val="both"/>
      </w:pPr>
      <w:r>
        <w:rPr/>
        <w:t xml:space="preserve">3. This article examines the cell identity of esophageal squamous cell carcinoma (ESCC) at single-cell resolution in order to gain a better understanding of its molecular and cellular pathologies.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current understanding of the cell identity of esophageal squamous cell carcinoma (ESCC). The authors present evidence suggesting that the traditional view of tumorigenesis may not be entirely accurate, as recent studies have suggested that cancer cells can exhibit dynamic lineage identities. The authors then go on to discuss their own research into ESCC, which involved analyzing single-cell transcriptomics data from seven tumor samples and one distal normal sample from five pathologically confirmed ESCC patients. </w:t>
      </w:r>
    </w:p>
    <w:p>
      <w:pPr>
        <w:jc w:val="both"/>
      </w:pPr>
      <w:r>
        <w:rPr/>
        <w:t xml:space="preserve">The article is generally well written and provides a comprehensive overview of the current understanding of ESCC's cell identity. However, there are some potential biases in the article that should be noted. For example, while the authors provide evidence for their argument that cancer cells can exhibit dynamic lineage identities, they do not explore any counterarguments or alternative explanations for this phenomenon. Additionally, while they cite several studies to support their claims, they do not provide any evidence for their own findings or discuss any possible risks associated with their research methods. Furthermore, while they mention other types of cancers such as acute leukemia and multiple lymphoma in passing, they do not provide any detailed information about them or how they relate to ESCC specifically. Finally, it should also be noted that the authors do not present both sides equally; instead, they focus primarily on supporting their own argument without exploring any opposing views or perspectives. </w:t>
      </w:r>
    </w:p>
    <w:p>
      <w:pPr>
        <w:jc w:val="both"/>
      </w:pPr>
      <w:r>
        <w:rPr/>
        <w:t xml:space="preserve">In conclusion, this article provides an informative overview of ESCC's cell identity but could benefit from further exploration into counterarguments and alternative explanations for its dynamic nature as well as more detailed information about other types of cancers mentioned in passing throughout the text. Additionally, providing evidence for their own findings and discussing possible risks associated with their research methods would help to strengthen the trustworthiness and reliability of this article overall.</w:t>
      </w:r>
    </w:p>
    <w:p>
      <w:pPr>
        <w:pStyle w:val="Heading1"/>
      </w:pPr>
      <w:bookmarkStart w:id="5" w:name="_Toc5"/>
      <w:r>
        <w:t>Topics for further research:</w:t>
      </w:r>
      <w:bookmarkEnd w:id="5"/>
    </w:p>
    <w:p>
      <w:pPr>
        <w:spacing w:after="0"/>
        <w:numPr>
          <w:ilvl w:val="0"/>
          <w:numId w:val="2"/>
        </w:numPr>
      </w:pPr>
      <w:r>
        <w:rPr/>
        <w:t xml:space="preserve">ESCC cell identity counterarguments</w:t>
      </w:r>
    </w:p>
    <w:p>
      <w:pPr>
        <w:spacing w:after="0"/>
        <w:numPr>
          <w:ilvl w:val="0"/>
          <w:numId w:val="2"/>
        </w:numPr>
      </w:pPr>
      <w:r>
        <w:rPr/>
        <w:t xml:space="preserve">ESCC cell identity alternative explanations</w:t>
      </w:r>
    </w:p>
    <w:p>
      <w:pPr>
        <w:spacing w:after="0"/>
        <w:numPr>
          <w:ilvl w:val="0"/>
          <w:numId w:val="2"/>
        </w:numPr>
      </w:pPr>
      <w:r>
        <w:rPr/>
        <w:t xml:space="preserve">ESCC cell identity evidence</w:t>
      </w:r>
    </w:p>
    <w:p>
      <w:pPr>
        <w:spacing w:after="0"/>
        <w:numPr>
          <w:ilvl w:val="0"/>
          <w:numId w:val="2"/>
        </w:numPr>
      </w:pPr>
      <w:r>
        <w:rPr/>
        <w:t xml:space="preserve">ESCC cell identity risks</w:t>
      </w:r>
    </w:p>
    <w:p>
      <w:pPr>
        <w:spacing w:after="0"/>
        <w:numPr>
          <w:ilvl w:val="0"/>
          <w:numId w:val="2"/>
        </w:numPr>
      </w:pPr>
      <w:r>
        <w:rPr/>
        <w:t xml:space="preserve">ESCC cell identity comparison to other cancers</w:t>
      </w:r>
    </w:p>
    <w:p>
      <w:pPr>
        <w:numPr>
          <w:ilvl w:val="0"/>
          <w:numId w:val="2"/>
        </w:numPr>
      </w:pPr>
      <w:r>
        <w:rPr/>
        <w:t xml:space="preserve">ESCC cell identity opposing views</w:t>
      </w:r>
    </w:p>
    <w:p>
      <w:pPr>
        <w:pStyle w:val="Heading1"/>
      </w:pPr>
      <w:bookmarkStart w:id="6" w:name="_Toc6"/>
      <w:r>
        <w:t>Report location:</w:t>
      </w:r>
      <w:bookmarkEnd w:id="6"/>
    </w:p>
    <w:p>
      <w:hyperlink r:id="rId8" w:history="1">
        <w:r>
          <w:rPr>
            <w:color w:val="2980b9"/>
            <w:u w:val="single"/>
          </w:rPr>
          <w:t xml:space="preserve">https://www.fullpicture.app/item/3d1d18b75f22f45340e8b228958c96a8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C9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2-022-00946-8" TargetMode="External"/><Relationship Id="rId8" Type="http://schemas.openxmlformats.org/officeDocument/2006/relationships/hyperlink" Target="https://www.fullpicture.app/item/3d1d18b75f22f45340e8b228958c96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2023-03-08T08:27:53+01:00</dcterms:created>
  <dcterms:modified xsi:type="dcterms:W3CDTF">2023-03-08T08:27:53+01:00</dcterms:modified>
</cp:coreProperties>
</file>

<file path=docProps/custom.xml><?xml version="1.0" encoding="utf-8"?>
<Properties xmlns="http://schemas.openxmlformats.org/officeDocument/2006/custom-properties" xmlns:vt="http://schemas.openxmlformats.org/officeDocument/2006/docPropsVTypes"/>
</file>