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Space-Confined Strategy toward Large-Area Two-Dimensional Single Crystals of Molecular Materials | Journal of the American Chemical Society</w:t>
      </w:r>
      <w:br/>
      <w:hyperlink r:id="rId7" w:history="1">
        <w:r>
          <w:rPr>
            <w:color w:val="2980b9"/>
            <w:u w:val="single"/>
          </w:rPr>
          <w:t xml:space="preserve">https://pubs.acs.org/doi/10.1021/jacs.8b01997</w:t>
        </w:r>
      </w:hyperlink>
    </w:p>
    <w:p>
      <w:pPr>
        <w:pStyle w:val="Heading1"/>
      </w:pPr>
      <w:bookmarkStart w:id="2" w:name="_Toc2"/>
      <w:r>
        <w:t>Article summary:</w:t>
      </w:r>
      <w:bookmarkEnd w:id="2"/>
    </w:p>
    <w:p>
      <w:pPr>
        <w:jc w:val="both"/>
      </w:pPr>
      <w:r>
        <w:rPr/>
        <w:t xml:space="preserve">1. 2D molecular crystals (2DMCs) are thin layers of organic molecules held together by weak interactions, and have unique advantages compared to inorganic counterparts.</w:t>
      </w:r>
    </w:p>
    <w:p>
      <w:pPr>
        <w:jc w:val="both"/>
      </w:pPr>
      <w:r>
        <w:rPr/>
        <w:t xml:space="preserve">2. Synthesis of 2DMCs has largely remained a case-by-case practice, but recent methods have been developed for large-area 2DMCs.</w:t>
      </w:r>
    </w:p>
    <w:p>
      <w:pPr>
        <w:jc w:val="both"/>
      </w:pPr>
      <w:r>
        <w:rPr/>
        <w:t xml:space="preserve">3. The space-confined self-assembly (SCS) method is presented as a simple yet effective production of sub-centimeter-sized free-standing 2DMCs.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presents the Space-Confined Strategy toward Large-Area Two-Dimensional Single Crystals of Molecular Materials, published in the Journal of the American Chemical Society. The article provides an overview of the advantages of 2D molecular crystals (2DMCs), and describes various methods that have been developed for their synthesis. It then introduces the Space Confined Self Assembly (SCS) method as a simple yet effective way to produce sub centimeter sized free standing 2DMCs. </w:t>
      </w:r>
    </w:p>
    <w:p>
      <w:pPr>
        <w:jc w:val="both"/>
      </w:pPr>
      <w:r>
        <w:rPr/>
        <w:t xml:space="preserve">The article is generally reliable and trustworthy, providing evidence for its claims with references to relevant studies and experiments conducted by other researchers in the field. It also acknowledges potential risks associated with certain methods, such as vapor phase epitaxy, which require high cost and cannot be transferred to target substrates easily. Furthermore, it provides detailed descriptions on how the SCS method works and why it is suitable for producing large area 2DMCs. </w:t>
      </w:r>
    </w:p>
    <w:p>
      <w:pPr>
        <w:jc w:val="both"/>
      </w:pPr>
      <w:r>
        <w:rPr/>
        <w:t xml:space="preserve">However, there are some points that could be improved upon in terms of trustworthiness and reliability. For example, while the article does provide evidence for its claims from other studies, it does not explore any counterarguments or alternative perspectives on these claims or methods presented in this article. Additionally, while it does acknowledge potential risks associated with certain methods such as vapor phase epitaxy, it does not provide any information on possible risks associated with SCS method itself or any other methods mentioned in this article. Furthermore, while the article does present both sides equally when discussing different methods for synthesizing 2DMCs, it does not provide any information on potential biases or sources of bias that may exist within these studies or experiments mentioned in this article. </w:t>
      </w:r>
    </w:p>
    <w:p>
      <w:pPr>
        <w:jc w:val="both"/>
      </w:pPr>
      <w:r>
        <w:rPr/>
        <w:t xml:space="preserve">In conclusion, overall this article is reliable and trustworthy due to its detailed descriptions and evidence provided from other studies; however there are some areas where more information could be provided to further improve its trustworthiness and reliability such as exploring counterarguments or alternative perspectives on claims made within this article as well as providing more information on potential biases or sources of bias that may exist within these studies or experiments mentioned in this article.</w:t>
      </w:r>
    </w:p>
    <w:p>
      <w:pPr>
        <w:pStyle w:val="Heading1"/>
      </w:pPr>
      <w:bookmarkStart w:id="5" w:name="_Toc5"/>
      <w:r>
        <w:t>Topics for further research:</w:t>
      </w:r>
      <w:bookmarkEnd w:id="5"/>
    </w:p>
    <w:p>
      <w:pPr>
        <w:spacing w:after="0"/>
        <w:numPr>
          <w:ilvl w:val="0"/>
          <w:numId w:val="2"/>
        </w:numPr>
      </w:pPr>
      <w:r>
        <w:rPr/>
        <w:t xml:space="preserve">Counterarguments to 2DMC synthesis methods</w:t>
      </w:r>
    </w:p>
    <w:p>
      <w:pPr>
        <w:spacing w:after="0"/>
        <w:numPr>
          <w:ilvl w:val="0"/>
          <w:numId w:val="2"/>
        </w:numPr>
      </w:pPr>
      <w:r>
        <w:rPr/>
        <w:t xml:space="preserve">Potential risks of SCS method</w:t>
      </w:r>
    </w:p>
    <w:p>
      <w:pPr>
        <w:spacing w:after="0"/>
        <w:numPr>
          <w:ilvl w:val="0"/>
          <w:numId w:val="2"/>
        </w:numPr>
      </w:pPr>
      <w:r>
        <w:rPr/>
        <w:t xml:space="preserve">Sources of bias in 2DMC synthesis studies</w:t>
      </w:r>
    </w:p>
    <w:p>
      <w:pPr>
        <w:spacing w:after="0"/>
        <w:numPr>
          <w:ilvl w:val="0"/>
          <w:numId w:val="2"/>
        </w:numPr>
      </w:pPr>
      <w:r>
        <w:rPr/>
        <w:t xml:space="preserve">Alternative perspectives on 2DMC synthesis</w:t>
      </w:r>
    </w:p>
    <w:p>
      <w:pPr>
        <w:spacing w:after="0"/>
        <w:numPr>
          <w:ilvl w:val="0"/>
          <w:numId w:val="2"/>
        </w:numPr>
      </w:pPr>
      <w:r>
        <w:rPr/>
        <w:t xml:space="preserve">Vapor phase epitaxy risks</w:t>
      </w:r>
    </w:p>
    <w:p>
      <w:pPr>
        <w:numPr>
          <w:ilvl w:val="0"/>
          <w:numId w:val="2"/>
        </w:numPr>
      </w:pPr>
      <w:r>
        <w:rPr/>
        <w:t xml:space="preserve">Transferring 2DMCs to target substrates</w:t>
      </w:r>
    </w:p>
    <w:p>
      <w:pPr>
        <w:pStyle w:val="Heading1"/>
      </w:pPr>
      <w:bookmarkStart w:id="6" w:name="_Toc6"/>
      <w:r>
        <w:t>Report location:</w:t>
      </w:r>
      <w:bookmarkEnd w:id="6"/>
    </w:p>
    <w:p>
      <w:hyperlink r:id="rId8" w:history="1">
        <w:r>
          <w:rPr>
            <w:color w:val="2980b9"/>
            <w:u w:val="single"/>
          </w:rPr>
          <w:t xml:space="preserve">https://www.fullpicture.app/item/3d440e805afdb89aa682e8e35494cdc8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E29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jacs.8b01997" TargetMode="External"/><Relationship Id="rId8" Type="http://schemas.openxmlformats.org/officeDocument/2006/relationships/hyperlink" Target="https://www.fullpicture.app/item/3d440e805afdb89aa682e8e35494cd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2023-03-03T09:21:47+01:00</dcterms:created>
  <dcterms:modified xsi:type="dcterms:W3CDTF">2023-03-03T09:21:47+01:00</dcterms:modified>
</cp:coreProperties>
</file>

<file path=docProps/custom.xml><?xml version="1.0" encoding="utf-8"?>
<Properties xmlns="http://schemas.openxmlformats.org/officeDocument/2006/custom-properties" xmlns:vt="http://schemas.openxmlformats.org/officeDocument/2006/docPropsVTypes"/>
</file>