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Transcription factor network analysis identifies REST/NRSF as an intrinsic regulator of CNS regeneration in mice | Nature Communications</w:t>
      </w:r>
      <w:br/>
      <w:hyperlink r:id="rId7" w:history="1">
        <w:r>
          <w:rPr>
            <w:color w:val="2980b9"/>
            <w:u w:val="single"/>
          </w:rPr>
          <w:t xml:space="preserve">https://www.nature.com/articles/s41467-022-31960-7</w:t>
        </w:r>
      </w:hyperlink>
    </w:p>
    <w:p>
      <w:pPr>
        <w:pStyle w:val="Heading1"/>
      </w:pPr>
      <w:bookmarkStart w:id="2" w:name="_Toc2"/>
      <w:r>
        <w:t>Article summary:</w:t>
      </w:r>
      <w:bookmarkEnd w:id="2"/>
    </w:p>
    <w:p>
      <w:pPr>
        <w:jc w:val="both"/>
      </w:pPr>
      <w:r>
        <w:rPr/>
        <w:t xml:space="preserve">1. 成年哺乳动物中枢神经系统（CNS）的神经再生能力受到内在调节因素的限制，其中转录因子网络是主要的调控机制。</w:t>
      </w:r>
    </w:p>
    <w:p>
      <w:pPr>
        <w:jc w:val="both"/>
      </w:pPr>
      <w:r>
        <w:rPr/>
        <w:t xml:space="preserve">2. 通过分析转录因子网络，研究人员发现REST/NRSF是CNS再生的内在负向调节因子，抑制了核心促进再生转录因子的表达。</w:t>
      </w:r>
    </w:p>
    <w:p>
      <w:pPr>
        <w:jc w:val="both"/>
      </w:pPr>
      <w:r>
        <w:rPr/>
        <w:t xml:space="preserve">3. 通过整合多个数据集和分析方法，研究人员确定了一组与CNS再生相关的转录因子，并揭示了它们之间复杂的层级结构。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首先，文章主要关注了转录因子网络分析在CNS再生中的应用，并没有探讨其他可能的机制或治疗方法。这种局限性可能导致读者忽略了其他重要的因素和治疗选择。</w:t>
      </w:r>
    </w:p>
    <w:p>
      <w:pPr>
        <w:jc w:val="both"/>
      </w:pPr>
      <w:r>
        <w:rPr/>
        <w:t xml:space="preserve"/>
      </w:r>
    </w:p>
    <w:p>
      <w:pPr>
        <w:jc w:val="both"/>
      </w:pPr>
      <w:r>
        <w:rPr/>
        <w:t xml:space="preserve">其次，文章提到了一些实验结果和数据分析，但并没有详细说明这些结果如何得出或验证。此外，文章也没有提供足够的证据来支持其所提出的假设。</w:t>
      </w:r>
    </w:p>
    <w:p>
      <w:pPr>
        <w:jc w:val="both"/>
      </w:pPr>
      <w:r>
        <w:rPr/>
        <w:t xml:space="preserve"/>
      </w:r>
    </w:p>
    <w:p>
      <w:pPr>
        <w:jc w:val="both"/>
      </w:pPr>
      <w:r>
        <w:rPr/>
        <w:t xml:space="preserve">此外，在描述转录因子网络结构时，文章使用了ENCODE联盟提出的模型，并将其应用于CNS再生领域。然而，这种模型是否适用于CNS再生仍有待进一步验证。</w:t>
      </w:r>
    </w:p>
    <w:p>
      <w:pPr>
        <w:jc w:val="both"/>
      </w:pPr>
      <w:r>
        <w:rPr/>
        <w:t xml:space="preserve"/>
      </w:r>
    </w:p>
    <w:p>
      <w:pPr>
        <w:jc w:val="both"/>
      </w:pPr>
      <w:r>
        <w:rPr/>
        <w:t xml:space="preserve">最后，在讨论转录因子网络分析在CNS再生中的应用时，文章未探讨任何潜在风险或副作用。这种不平衡的呈现可能会误导读者对该方法的实际效果和安全性产生错误印象。</w:t>
      </w:r>
    </w:p>
    <w:p>
      <w:pPr>
        <w:jc w:val="both"/>
      </w:pPr>
      <w:r>
        <w:rPr/>
        <w:t xml:space="preserve"/>
      </w:r>
    </w:p>
    <w:p>
      <w:pPr>
        <w:jc w:val="both"/>
      </w:pPr>
      <w:r>
        <w:rPr/>
        <w:t xml:space="preserve">总之，虽然该文章是一篇科学研究论文，但仍存在某些偏见和局限性。阅读者需要保持批判思维并考虑其他相关信息来形成自己的看法。</w:t>
      </w:r>
    </w:p>
    <w:p>
      <w:pPr>
        <w:pStyle w:val="Heading1"/>
      </w:pPr>
      <w:bookmarkStart w:id="5" w:name="_Toc5"/>
      <w:r>
        <w:t>Topics for further research:</w:t>
      </w:r>
      <w:bookmarkEnd w:id="5"/>
    </w:p>
    <w:p>
      <w:pPr>
        <w:spacing w:after="0"/>
        <w:numPr>
          <w:ilvl w:val="0"/>
          <w:numId w:val="2"/>
        </w:numPr>
      </w:pPr>
      <w:r>
        <w:rPr/>
        <w:t xml:space="preserve">Other mechanisms or treatment options for CNS regeneration
</w:t>
      </w:r>
    </w:p>
    <w:p>
      <w:pPr>
        <w:spacing w:after="0"/>
        <w:numPr>
          <w:ilvl w:val="0"/>
          <w:numId w:val="2"/>
        </w:numPr>
      </w:pPr>
      <w:r>
        <w:rPr/>
        <w:t xml:space="preserve">Validation of experimental results and data analysis
</w:t>
      </w:r>
    </w:p>
    <w:p>
      <w:pPr>
        <w:spacing w:after="0"/>
        <w:numPr>
          <w:ilvl w:val="0"/>
          <w:numId w:val="2"/>
        </w:numPr>
      </w:pPr>
      <w:r>
        <w:rPr/>
        <w:t xml:space="preserve">Evidence supporting the proposed hypothesis
</w:t>
      </w:r>
    </w:p>
    <w:p>
      <w:pPr>
        <w:spacing w:after="0"/>
        <w:numPr>
          <w:ilvl w:val="0"/>
          <w:numId w:val="2"/>
        </w:numPr>
      </w:pPr>
      <w:r>
        <w:rPr/>
        <w:t xml:space="preserve">Applicability of the ENCODE model to CNS regeneration
</w:t>
      </w:r>
    </w:p>
    <w:p>
      <w:pPr>
        <w:spacing w:after="0"/>
        <w:numPr>
          <w:ilvl w:val="0"/>
          <w:numId w:val="2"/>
        </w:numPr>
      </w:pPr>
      <w:r>
        <w:rPr/>
        <w:t xml:space="preserve">Potential risks or side effects of transcription factor network analysis
</w:t>
      </w:r>
    </w:p>
    <w:p>
      <w:pPr>
        <w:numPr>
          <w:ilvl w:val="0"/>
          <w:numId w:val="2"/>
        </w:numPr>
      </w:pPr>
      <w:r>
        <w:rPr/>
        <w:t xml:space="preserve">Need for critical thinking and consideration of additional information</w:t>
      </w:r>
    </w:p>
    <w:p>
      <w:pPr>
        <w:pStyle w:val="Heading1"/>
      </w:pPr>
      <w:bookmarkStart w:id="6" w:name="_Toc6"/>
      <w:r>
        <w:t>Report location:</w:t>
      </w:r>
      <w:bookmarkEnd w:id="6"/>
    </w:p>
    <w:p>
      <w:hyperlink r:id="rId8" w:history="1">
        <w:r>
          <w:rPr>
            <w:color w:val="2980b9"/>
            <w:u w:val="single"/>
          </w:rPr>
          <w:t xml:space="preserve">https://www.fullpicture.app/item/3d8325410a14795b4eb53d7605ce5505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5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1960-7" TargetMode="External"/><Relationship Id="rId8" Type="http://schemas.openxmlformats.org/officeDocument/2006/relationships/hyperlink" Target="https://www.fullpicture.app/item/3d8325410a14795b4eb53d7605ce55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2024-01-17T09:28:46+01:00</dcterms:created>
  <dcterms:modified xsi:type="dcterms:W3CDTF">2024-01-17T09:28:46+01:00</dcterms:modified>
</cp:coreProperties>
</file>

<file path=docProps/custom.xml><?xml version="1.0" encoding="utf-8"?>
<Properties xmlns="http://schemas.openxmlformats.org/officeDocument/2006/custom-properties" xmlns:vt="http://schemas.openxmlformats.org/officeDocument/2006/docPropsVTypes"/>
</file>