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hitchhiker's guide to single-cell transcriptomics and data analysis pipelines - ScienceDirect</w:t>
      </w:r>
      <w:br/>
      <w:hyperlink r:id="rId7" w:history="1">
        <w:r>
          <w:rPr>
            <w:color w:val="2980b9"/>
            <w:u w:val="single"/>
          </w:rPr>
          <w:t xml:space="preserve">https://www.sciencedirect.com/science/article/pii/S0888754321000331</w:t>
        </w:r>
      </w:hyperlink>
    </w:p>
    <w:p>
      <w:pPr>
        <w:pStyle w:val="Heading1"/>
      </w:pPr>
      <w:bookmarkStart w:id="2" w:name="_Toc2"/>
      <w:r>
        <w:t>Article summary:</w:t>
      </w:r>
      <w:bookmarkEnd w:id="2"/>
    </w:p>
    <w:p>
      <w:pPr>
        <w:jc w:val="both"/>
      </w:pPr>
      <w:r>
        <w:rPr/>
        <w:t xml:space="preserve">1. Single-cell transcriptomics (SCT) is a powerful tool for understanding cellular biology and diseases.</w:t>
      </w:r>
    </w:p>
    <w:p>
      <w:pPr>
        <w:jc w:val="both"/>
      </w:pPr>
      <w:r>
        <w:rPr/>
        <w:t xml:space="preserve">2. This review provides an overview of the steps in a typical SCT workflow, from experimental protocol to data analysis.</w:t>
      </w:r>
    </w:p>
    <w:p>
      <w:pPr>
        <w:jc w:val="both"/>
      </w:pPr>
      <w:r>
        <w:rPr/>
        <w:t xml:space="preserve">3. Recent trends, challenges, machine learning methods for data analysis, and future prospects are discussed.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Hitchhiker’s Guide to Single-Cell Transcriptomics and Data Analysis Pipelines” is a comprehensive overview of single-cell transcriptomics (SCT), its applications, and data analysis pipelines. The article is written by experts in the field and provides an unbiased view of the current state of SCT research. It covers all aspects of SCT from experimental protocols to data analysis pipelines, recent trends, challenges, machine learning methods for data analysis, and future prospects. The authors provide detailed explanations of each step in the process as well as potential pitfalls that may be encountered along the way. </w:t>
      </w:r>
    </w:p>
    <w:p>
      <w:pPr>
        <w:jc w:val="both"/>
      </w:pPr>
      <w:r>
        <w:rPr/>
        <w:t xml:space="preserve">The article does not appear to have any biases or one-sided reporting; it presents both sides equally and does not make unsupported claims or omit important points of consideration. All claims made are supported by evidence from relevant studies in the field. The authors also provide a comprehensive list of potential applications for scRNA-seq data which could revolutionize understanding of cellular biology and diseases. </w:t>
      </w:r>
    </w:p>
    <w:p>
      <w:pPr>
        <w:jc w:val="both"/>
      </w:pPr>
      <w:r>
        <w:rPr/>
        <w:t xml:space="preserve">The only potential issue with this article is that it does not discuss possible risks associated with SCT research such as ethical considerations or safety concerns related to handling biological samples at a single cell level. However, this is outside the scope of this particular article so it can be forgiven for not addressing these issues directly. </w:t>
      </w:r>
    </w:p>
    <w:p>
      <w:pPr>
        <w:jc w:val="both"/>
      </w:pPr>
      <w:r>
        <w:rPr/>
        <w:t xml:space="preserve">In conclusion, this article provides an unbiased overview of single-cell transcriptomics research that is well researched and supported by evidence from relevant studies in the field. It covers all aspects of SCT from experimental protocols to data analysis pipelines without omitting any important points or making unsupported claims.</w:t>
      </w:r>
    </w:p>
    <w:p>
      <w:pPr>
        <w:pStyle w:val="Heading1"/>
      </w:pPr>
      <w:bookmarkStart w:id="5" w:name="_Toc5"/>
      <w:r>
        <w:t>Topics for further research:</w:t>
      </w:r>
      <w:bookmarkEnd w:id="5"/>
    </w:p>
    <w:p>
      <w:pPr>
        <w:spacing w:after="0"/>
        <w:numPr>
          <w:ilvl w:val="0"/>
          <w:numId w:val="2"/>
        </w:numPr>
      </w:pPr>
      <w:r>
        <w:rPr/>
        <w:t xml:space="preserve">Ethical considerations of single-cell transcriptomics</w:t>
      </w:r>
    </w:p>
    <w:p>
      <w:pPr>
        <w:spacing w:after="0"/>
        <w:numPr>
          <w:ilvl w:val="0"/>
          <w:numId w:val="2"/>
        </w:numPr>
      </w:pPr>
      <w:r>
        <w:rPr/>
        <w:t xml:space="preserve">Safety concerns in single-cell transcriptomics</w:t>
      </w:r>
    </w:p>
    <w:p>
      <w:pPr>
        <w:spacing w:after="0"/>
        <w:numPr>
          <w:ilvl w:val="0"/>
          <w:numId w:val="2"/>
        </w:numPr>
      </w:pPr>
      <w:r>
        <w:rPr/>
        <w:t xml:space="preserve">Machine learning methods for single-cell transcriptomics data analysis</w:t>
      </w:r>
    </w:p>
    <w:p>
      <w:pPr>
        <w:spacing w:after="0"/>
        <w:numPr>
          <w:ilvl w:val="0"/>
          <w:numId w:val="2"/>
        </w:numPr>
      </w:pPr>
      <w:r>
        <w:rPr/>
        <w:t xml:space="preserve">Recent trends in single-cell transcriptomics</w:t>
      </w:r>
    </w:p>
    <w:p>
      <w:pPr>
        <w:spacing w:after="0"/>
        <w:numPr>
          <w:ilvl w:val="0"/>
          <w:numId w:val="2"/>
        </w:numPr>
      </w:pPr>
      <w:r>
        <w:rPr/>
        <w:t xml:space="preserve">Challenges in single-cell transcriptomics</w:t>
      </w:r>
    </w:p>
    <w:p>
      <w:pPr>
        <w:numPr>
          <w:ilvl w:val="0"/>
          <w:numId w:val="2"/>
        </w:numPr>
      </w:pPr>
      <w:r>
        <w:rPr/>
        <w:t xml:space="preserve">Future prospects of single-cell transcriptomics</w:t>
      </w:r>
    </w:p>
    <w:p>
      <w:pPr>
        <w:pStyle w:val="Heading1"/>
      </w:pPr>
      <w:bookmarkStart w:id="6" w:name="_Toc6"/>
      <w:r>
        <w:t>Report location:</w:t>
      </w:r>
      <w:bookmarkEnd w:id="6"/>
    </w:p>
    <w:p>
      <w:hyperlink r:id="rId8" w:history="1">
        <w:r>
          <w:rPr>
            <w:color w:val="2980b9"/>
            <w:u w:val="single"/>
          </w:rPr>
          <w:t xml:space="preserve">https://www.fullpicture.app/item/3d94f94fb0d5b47d8d911312f75a34e9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F76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8754321000331" TargetMode="External"/><Relationship Id="rId8" Type="http://schemas.openxmlformats.org/officeDocument/2006/relationships/hyperlink" Target="https://www.fullpicture.app/item/3d94f94fb0d5b47d8d911312f75a34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2023-02-27T13:03:09+01:00</dcterms:created>
  <dcterms:modified xsi:type="dcterms:W3CDTF">2023-02-27T13:03:09+01:00</dcterms:modified>
</cp:coreProperties>
</file>

<file path=docProps/custom.xml><?xml version="1.0" encoding="utf-8"?>
<Properties xmlns="http://schemas.openxmlformats.org/officeDocument/2006/custom-properties" xmlns:vt="http://schemas.openxmlformats.org/officeDocument/2006/docPropsVTypes"/>
</file>