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chemically defined system supports two distinct types of stem cell from a single blastocyst and their self‐assembly to generate blastoid - Wu - Cell Proliferation - Wiley Online Library</w:t>
      </w:r>
      <w:br/>
      <w:hyperlink r:id="rId7" w:history="1">
        <w:r>
          <w:rPr>
            <w:color w:val="2980b9"/>
            <w:u w:val="single"/>
          </w:rPr>
          <w:t xml:space="preserve">https://onlinelibrary.wiley.com/doi/full/10.1111/cpr.13396</w:t>
        </w:r>
      </w:hyperlink>
    </w:p>
    <w:p>
      <w:pPr>
        <w:pStyle w:val="Heading1"/>
      </w:pPr>
      <w:bookmarkStart w:id="2" w:name="_Toc2"/>
      <w:r>
        <w:t>Article summary:</w:t>
      </w:r>
      <w:bookmarkEnd w:id="2"/>
    </w:p>
    <w:p>
      <w:pPr>
        <w:jc w:val="both"/>
      </w:pPr>
      <w:r>
        <w:rPr/>
        <w:t xml:space="preserve">1. During early embryogenesis in mammals, the developmental potential of cells is gradually restricted by a series of cleavages and early differentiation.</w:t>
      </w:r>
    </w:p>
    <w:p>
      <w:pPr>
        <w:jc w:val="both"/>
      </w:pPr>
      <w:r>
        <w:rPr/>
        <w:t xml:space="preserve">2. Three representative stem cells derived from blastocysts can self-renew, maintain and proliferate in vitro as ESCs, TSCs and XEN cells.</w:t>
      </w:r>
    </w:p>
    <w:p>
      <w:pPr>
        <w:jc w:val="both"/>
      </w:pPr>
      <w:r>
        <w:rPr/>
        <w:t xml:space="preserve">3. Several studies have shown that human blastocyst-like structures can be generated from human pluripotent stem cells or induced pluripotent stem cells (iPSC).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Chemically Defined System Supports Two Distinct Types of Stem Cell from a Single Blastocyst and Their Self‐Assembly to Generate Blastoid” by Wu et al. is an informative piece on the development of blastocyst-like structures from pluripotent stem cells. The article provides a comprehensive overview of the current research on the topic, including the derivation of three types of stem cell lines (ESCs, TSCs and XEN cells) from blastocysts, their maintenance in culture systems with specific signal requirements, and their ability to form embryo-like structures such as blastoids and gastruloids. </w:t>
      </w:r>
    </w:p>
    <w:p>
      <w:pPr>
        <w:jc w:val="both"/>
      </w:pPr>
      <w:r>
        <w:rPr/>
        <w:t xml:space="preserve">The article is generally reliable and trustworthy; it provides detailed information on the various processes involved in generating these embryo-like structures, as well as citing relevant research studies to support its claims. Furthermore, it does not appear to be biased towards any particular viewpoint or opinion; rather, it presents both sides equally by providing evidence for both positive and negative outcomes associated with this type of research. Additionally, possible risks are noted throughout the article; for example, it mentions that although these embryo-like structures may recapitulate key features of early embryonic development, they do not support the development of bona fide embryos. </w:t>
      </w:r>
    </w:p>
    <w:p>
      <w:pPr>
        <w:jc w:val="both"/>
      </w:pPr>
      <w:r>
        <w:rPr/>
        <w:t xml:space="preserve">In terms of missing points or considerations, there are some areas where more detail could be provided; for example, while the article does mention that ESCs can differentiate into trophoblast lineages when ectopically expressing Cdx2 or Gata4/6 genes respectively, it does not provide any further information on how this process occurs or what other factors may be involved in this process. Additionally, while the article does provide an overview of current research on generating human blastocyst-like structures from iPSCs or pluripotent stem cells derived from fibroblasts, it does not discuss any potential implications or applications for this type of research. </w:t>
      </w:r>
    </w:p>
    <w:p>
      <w:pPr>
        <w:jc w:val="both"/>
      </w:pPr>
      <w:r>
        <w:rPr/>
        <w:t xml:space="preserve">In conclusion, overall this article is reliable and trustworthy; however there are some areas where more detail could be provided in order to give a more comprehensive overview of this field of research.</w:t>
      </w:r>
    </w:p>
    <w:p>
      <w:pPr>
        <w:pStyle w:val="Heading1"/>
      </w:pPr>
      <w:bookmarkStart w:id="5" w:name="_Toc5"/>
      <w:r>
        <w:t>Topics for further research:</w:t>
      </w:r>
      <w:bookmarkEnd w:id="5"/>
    </w:p>
    <w:p>
      <w:pPr>
        <w:spacing w:after="0"/>
        <w:numPr>
          <w:ilvl w:val="0"/>
          <w:numId w:val="2"/>
        </w:numPr>
      </w:pPr>
      <w:r>
        <w:rPr/>
        <w:t xml:space="preserve">Differentiation of ESCs into trophoblast lineages</w:t>
      </w:r>
    </w:p>
    <w:p>
      <w:pPr>
        <w:spacing w:after="0"/>
        <w:numPr>
          <w:ilvl w:val="0"/>
          <w:numId w:val="2"/>
        </w:numPr>
      </w:pPr>
      <w:r>
        <w:rPr/>
        <w:t xml:space="preserve">Factors involved in differentiation of ESCs</w:t>
      </w:r>
    </w:p>
    <w:p>
      <w:pPr>
        <w:spacing w:after="0"/>
        <w:numPr>
          <w:ilvl w:val="0"/>
          <w:numId w:val="2"/>
        </w:numPr>
      </w:pPr>
      <w:r>
        <w:rPr/>
        <w:t xml:space="preserve">Generation of human blastocyst-like structures from iPSCs</w:t>
      </w:r>
    </w:p>
    <w:p>
      <w:pPr>
        <w:spacing w:after="0"/>
        <w:numPr>
          <w:ilvl w:val="0"/>
          <w:numId w:val="2"/>
        </w:numPr>
      </w:pPr>
      <w:r>
        <w:rPr/>
        <w:t xml:space="preserve">Applications of blastocyst-like structures</w:t>
      </w:r>
    </w:p>
    <w:p>
      <w:pPr>
        <w:spacing w:after="0"/>
        <w:numPr>
          <w:ilvl w:val="0"/>
          <w:numId w:val="2"/>
        </w:numPr>
      </w:pPr>
      <w:r>
        <w:rPr/>
        <w:t xml:space="preserve">Implications of blastocyst-like structures</w:t>
      </w:r>
    </w:p>
    <w:p>
      <w:pPr>
        <w:numPr>
          <w:ilvl w:val="0"/>
          <w:numId w:val="2"/>
        </w:numPr>
      </w:pPr>
      <w:r>
        <w:rPr/>
        <w:t xml:space="preserve">Research on pluripotent stem cells derived from fibroblasts</w:t>
      </w:r>
    </w:p>
    <w:p>
      <w:pPr>
        <w:pStyle w:val="Heading1"/>
      </w:pPr>
      <w:bookmarkStart w:id="6" w:name="_Toc6"/>
      <w:r>
        <w:t>Report location:</w:t>
      </w:r>
      <w:bookmarkEnd w:id="6"/>
    </w:p>
    <w:p>
      <w:hyperlink r:id="rId8" w:history="1">
        <w:r>
          <w:rPr>
            <w:color w:val="2980b9"/>
            <w:u w:val="single"/>
          </w:rPr>
          <w:t xml:space="preserve">https://www.fullpicture.app/item/3da14d532b2993820ad91543a7c5b7ad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2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cpr.13396" TargetMode="External"/><Relationship Id="rId8" Type="http://schemas.openxmlformats.org/officeDocument/2006/relationships/hyperlink" Target="https://www.fullpicture.app/item/3da14d532b2993820ad91543a7c5b7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2023-02-24T16:35:29+01:00</dcterms:created>
  <dcterms:modified xsi:type="dcterms:W3CDTF">2023-02-24T16:35:29+01:00</dcterms:modified>
</cp:coreProperties>
</file>

<file path=docProps/custom.xml><?xml version="1.0" encoding="utf-8"?>
<Properties xmlns="http://schemas.openxmlformats.org/officeDocument/2006/custom-properties" xmlns:vt="http://schemas.openxmlformats.org/officeDocument/2006/docPropsVTypes"/>
</file>