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Secretome from senescent melanoma engages the STAT3 pathway to favor reprogramming of naive melanoma towards a tumor-initiating cell phenotype - PubMed</w:t>
      </w:r>
      <w:br/>
      <w:hyperlink r:id="rId7" w:history="1">
        <w:r>
          <w:rPr>
            <w:color w:val="2980b9"/>
            <w:u w:val="single"/>
          </w:rPr>
          <w:t xml:space="preserve">https://pubmed.ncbi.nlm.nih.gov/24344100/</w:t>
        </w:r>
      </w:hyperlink>
    </w:p>
    <w:p>
      <w:pPr>
        <w:pStyle w:val="Heading1"/>
      </w:pPr>
      <w:bookmarkStart w:id="2" w:name="_Toc2"/>
      <w:r>
        <w:t>Article summary:</w:t>
      </w:r>
      <w:bookmarkEnd w:id="2"/>
    </w:p>
    <w:p>
      <w:pPr>
        <w:jc w:val="both"/>
      </w:pPr>
      <w:r>
        <w:rPr/>
        <w:t xml:space="preserve">1. The secretome of senescent melanoma cells drives basal melanoma cells towards a mesenchymal phenotype, with characteristics of stem cells.</w:t>
      </w:r>
    </w:p>
    <w:p>
      <w:pPr>
        <w:jc w:val="both"/>
      </w:pPr>
      <w:r>
        <w:rPr/>
        <w:t xml:space="preserve">2. This molecular reprogramming leads to an increase in the low-MITF and slow-growing cell population endowed with melanoma-initiating cell features.</w:t>
      </w:r>
    </w:p>
    <w:p>
      <w:pPr>
        <w:jc w:val="both"/>
      </w:pPr>
      <w:r>
        <w:rPr/>
        <w:t xml:space="preserve">3. The secretome of senescent melanoma cells activates the STAT3 pathway, which is necessary for the acquisition of tumorigenic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The authors provide a detailed description of their research process and results, which makes it easy to follow their conclusions. Furthermore, they provide a comprehensive list of references that support their findings.</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their research or its implications for clinical practice. Finally, the article does not present both sides equally; instead, it focuses on supporting the authors' conclusions without providing an equal amount of attention to opposing views or evidence that could contradict them.</w:t>
      </w:r>
    </w:p>
    <w:p>
      <w:pPr>
        <w:pStyle w:val="Heading1"/>
      </w:pPr>
      <w:bookmarkStart w:id="5" w:name="_Toc5"/>
      <w:r>
        <w:t>Topics for further research:</w:t>
      </w:r>
      <w:bookmarkEnd w:id="5"/>
    </w:p>
    <w:p>
      <w:pPr>
        <w:spacing w:after="0"/>
        <w:numPr>
          <w:ilvl w:val="0"/>
          <w:numId w:val="2"/>
        </w:numPr>
      </w:pPr>
      <w:r>
        <w:rPr/>
        <w:t xml:space="preserve">Clinical implications of research findings</w:t>
      </w:r>
    </w:p>
    <w:p>
      <w:pPr>
        <w:spacing w:after="0"/>
        <w:numPr>
          <w:ilvl w:val="0"/>
          <w:numId w:val="2"/>
        </w:numPr>
      </w:pPr>
      <w:r>
        <w:rPr/>
        <w:t xml:space="preserve">Counterarguments to research findings</w:t>
      </w:r>
    </w:p>
    <w:p>
      <w:pPr>
        <w:spacing w:after="0"/>
        <w:numPr>
          <w:ilvl w:val="0"/>
          <w:numId w:val="2"/>
        </w:numPr>
      </w:pPr>
      <w:r>
        <w:rPr/>
        <w:t xml:space="preserve">Risks associated with research</w:t>
      </w:r>
    </w:p>
    <w:p>
      <w:pPr>
        <w:spacing w:after="0"/>
        <w:numPr>
          <w:ilvl w:val="0"/>
          <w:numId w:val="2"/>
        </w:numPr>
      </w:pPr>
      <w:r>
        <w:rPr/>
        <w:t xml:space="preserve">Alternative explanations for research results</w:t>
      </w:r>
    </w:p>
    <w:p>
      <w:pPr>
        <w:spacing w:after="0"/>
        <w:numPr>
          <w:ilvl w:val="0"/>
          <w:numId w:val="2"/>
        </w:numPr>
      </w:pPr>
      <w:r>
        <w:rPr/>
        <w:t xml:space="preserve">Evidence contradicting research conclusions</w:t>
      </w:r>
    </w:p>
    <w:p>
      <w:pPr>
        <w:numPr>
          <w:ilvl w:val="0"/>
          <w:numId w:val="2"/>
        </w:numPr>
      </w:pPr>
      <w:r>
        <w:rPr/>
        <w:t xml:space="preserve">Balanced presentation of research findings</w:t>
      </w:r>
    </w:p>
    <w:p>
      <w:pPr>
        <w:pStyle w:val="Heading1"/>
      </w:pPr>
      <w:bookmarkStart w:id="6" w:name="_Toc6"/>
      <w:r>
        <w:t>Report location:</w:t>
      </w:r>
      <w:bookmarkEnd w:id="6"/>
    </w:p>
    <w:p>
      <w:hyperlink r:id="rId8" w:history="1">
        <w:r>
          <w:rPr>
            <w:color w:val="2980b9"/>
            <w:u w:val="single"/>
          </w:rPr>
          <w:t xml:space="preserve">https://www.fullpicture.app/item/3dabbe0cf6f824a6f0fbd8729dd0cf4c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0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344100/" TargetMode="External"/><Relationship Id="rId8" Type="http://schemas.openxmlformats.org/officeDocument/2006/relationships/hyperlink" Target="https://www.fullpicture.app/item/3dabbe0cf6f824a6f0fbd8729dd0cf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2023-02-28T14:52:29+01:00</dcterms:created>
  <dcterms:modified xsi:type="dcterms:W3CDTF">2023-02-28T14:52:29+01:00</dcterms:modified>
</cp:coreProperties>
</file>

<file path=docProps/custom.xml><?xml version="1.0" encoding="utf-8"?>
<Properties xmlns="http://schemas.openxmlformats.org/officeDocument/2006/custom-properties" xmlns:vt="http://schemas.openxmlformats.org/officeDocument/2006/docPropsVTypes"/>
</file>