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High‐isolation switchable bandpass filter using connected‐coupling line - Chao - 2013 - Electronics Letters - Wiley Online Library</w:t>
      </w:r>
      <w:br/>
      <w:hyperlink r:id="rId7" w:history="1">
        <w:r>
          <w:rPr>
            <w:color w:val="2980b9"/>
            <w:u w:val="single"/>
          </w:rPr>
          <w:t xml:space="preserve">https://ietresearch.onlinelibrary.wiley.com/doi/10.1049/el.2012.4427</w:t>
        </w:r>
      </w:hyperlink>
    </w:p>
    <w:p>
      <w:pPr>
        <w:pStyle w:val="Heading1"/>
      </w:pPr>
      <w:bookmarkStart w:id="2" w:name="_Toc2"/>
      <w:r>
        <w:t>Article summary:</w:t>
      </w:r>
      <w:bookmarkEnd w:id="2"/>
    </w:p>
    <w:p>
      <w:pPr>
        <w:jc w:val="both"/>
      </w:pPr>
      <w:r>
        <w:rPr/>
        <w:t xml:space="preserve">1. A new switchable bandpass filter using switchable connected-coupling lines (SCCLs) is presented. </w:t>
      </w:r>
    </w:p>
    <w:p>
      <w:pPr>
        <w:jc w:val="both"/>
      </w:pPr>
      <w:r>
        <w:rPr/>
        <w:t xml:space="preserve">2. The passband of the bandpass filter is centered at 1.5 GHz with 12.8% 3-dB fractional bandwidth and the measured isolation of the circuit is greater than 48 dB over the operating bandwidth. </w:t>
      </w:r>
    </w:p>
    <w:p>
      <w:pPr>
        <w:jc w:val="both"/>
      </w:pPr>
      <w:r>
        <w:rPr/>
        <w:t xml:space="preserve">3. The SCCL is formed by a transmission line periodically loading with p-i-n diodes, which acts as an admittance inverter to provide adequate coupling coefficient in an on state and a travelling-wave switch to cut off the coupling path in an off state.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“High‐isolation switchable bandpass filter using connected‐coupling line” by Chao et al (2013) presents a new switchable bandpass filter using switchable connected-coupling lines (SCCLs). The authors provide evidence for their claims through measurements of the passband frequency, fractional bandwidth, and isolation of the circuit, which are all found to be satisfactory. Furthermore, they explain how the SCCL works as both an admittance inverter and a travelling-wave switch depending on its bias conditions. </w:t>
      </w:r>
    </w:p>
    <w:p>
      <w:pPr>
        <w:jc w:val="both"/>
      </w:pPr>
      <w:r>
        <w:rPr/>
        <w:t xml:space="preserve">The article appears to be reliable and trustworthy overall, as it provides detailed information about the design of the filter and its performance characteristics. However, there are some potential biases that should be noted. For example, while the authors mention other related works such as those involving p-i-n diodes or stepped impedance resonators (SIRs), they do not compare their own work to these other designs in terms of performance or cost effectiveness. Additionally, while they discuss possible risks associated with their design such as power consumption or temperature sensitivity, they do not provide any data or analysis regarding these risks or how they can be mitigated. </w:t>
      </w:r>
    </w:p>
    <w:p>
      <w:pPr>
        <w:jc w:val="both"/>
      </w:pPr>
      <w:r>
        <w:rPr/>
        <w:t xml:space="preserve">In conclusion, this article provides a thorough overview of a new switchable bandpass filter design using SCCLs and presents evidence for its performance characteristics. While there are some potential biases that should be noted such as lack of comparison to other designs or discussion of possible risks associated with their design, overall this article appears to be reliable and trustworthy in its presentation of information regarding this new filter design.</w:t>
      </w:r>
    </w:p>
    <w:p>
      <w:pPr>
        <w:pStyle w:val="Heading1"/>
      </w:pPr>
      <w:bookmarkStart w:id="5" w:name="_Toc5"/>
      <w:r>
        <w:t>Topics for further research:</w:t>
      </w:r>
      <w:bookmarkEnd w:id="5"/>
    </w:p>
    <w:p>
      <w:pPr>
        <w:spacing w:after="0"/>
        <w:numPr>
          <w:ilvl w:val="0"/>
          <w:numId w:val="2"/>
        </w:numPr>
      </w:pPr>
      <w:r>
        <w:rPr/>
        <w:t xml:space="preserve">Comparison of switchable bandpass filters</w:t>
      </w:r>
    </w:p>
    <w:p>
      <w:pPr>
        <w:spacing w:after="0"/>
        <w:numPr>
          <w:ilvl w:val="0"/>
          <w:numId w:val="2"/>
        </w:numPr>
      </w:pPr>
      <w:r>
        <w:rPr/>
        <w:t xml:space="preserve">Power consumption of SCCLs</w:t>
      </w:r>
    </w:p>
    <w:p>
      <w:pPr>
        <w:spacing w:after="0"/>
        <w:numPr>
          <w:ilvl w:val="0"/>
          <w:numId w:val="2"/>
        </w:numPr>
      </w:pPr>
      <w:r>
        <w:rPr/>
        <w:t xml:space="preserve">Temperature sensitivity of SCCLs</w:t>
      </w:r>
    </w:p>
    <w:p>
      <w:pPr>
        <w:spacing w:after="0"/>
        <w:numPr>
          <w:ilvl w:val="0"/>
          <w:numId w:val="2"/>
        </w:numPr>
      </w:pPr>
      <w:r>
        <w:rPr/>
        <w:t xml:space="preserve">Cost effectiveness of SCCLs</w:t>
      </w:r>
    </w:p>
    <w:p>
      <w:pPr>
        <w:spacing w:after="0"/>
        <w:numPr>
          <w:ilvl w:val="0"/>
          <w:numId w:val="2"/>
        </w:numPr>
      </w:pPr>
      <w:r>
        <w:rPr/>
        <w:t xml:space="preserve">Advantages of p-i-n diodes</w:t>
      </w:r>
    </w:p>
    <w:p>
      <w:pPr>
        <w:numPr>
          <w:ilvl w:val="0"/>
          <w:numId w:val="2"/>
        </w:numPr>
      </w:pPr>
      <w:r>
        <w:rPr/>
        <w:t xml:space="preserve">Performance of stepped impedance resonators</w:t>
      </w:r>
    </w:p>
    <w:p>
      <w:pPr>
        <w:pStyle w:val="Heading1"/>
      </w:pPr>
      <w:bookmarkStart w:id="6" w:name="_Toc6"/>
      <w:r>
        <w:t>Report location:</w:t>
      </w:r>
      <w:bookmarkEnd w:id="6"/>
    </w:p>
    <w:p>
      <w:hyperlink r:id="rId8" w:history="1">
        <w:r>
          <w:rPr>
            <w:color w:val="2980b9"/>
            <w:u w:val="single"/>
          </w:rPr>
          <w:t xml:space="preserve">https://www.fullpicture.app/item/3de1c13081bf517404a415df6c08c90d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531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tresearch.onlinelibrary.wiley.com/doi/10.1049/el.2012.4427" TargetMode="External"/><Relationship Id="rId8" Type="http://schemas.openxmlformats.org/officeDocument/2006/relationships/hyperlink" Target="https://www.fullpicture.app/item/3de1c13081bf517404a415df6c08c9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2023-02-24T06:27:12+01:00</dcterms:created>
  <dcterms:modified xsi:type="dcterms:W3CDTF">2023-02-24T06:27:12+01:00</dcterms:modified>
</cp:coreProperties>
</file>

<file path=docProps/custom.xml><?xml version="1.0" encoding="utf-8"?>
<Properties xmlns="http://schemas.openxmlformats.org/officeDocument/2006/custom-properties" xmlns:vt="http://schemas.openxmlformats.org/officeDocument/2006/docPropsVTypes"/>
</file>