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blockchain non-fungible token-enabled ‘passport’ for construction waste material cross-jurisdictional trading - ScienceDirect</w:t>
      </w:r>
      <w:br/>
      <w:hyperlink r:id="rId7" w:history="1">
        <w:r>
          <w:rPr>
            <w:color w:val="2980b9"/>
            <w:u w:val="single"/>
          </w:rPr>
          <w:t xml:space="preserve">https://www.sciencedirect.com/science/article/pii/S0926580523000432</w:t>
        </w:r>
      </w:hyperlink>
    </w:p>
    <w:p>
      <w:pPr>
        <w:pStyle w:val="Heading1"/>
      </w:pPr>
      <w:bookmarkStart w:id="2" w:name="_Toc2"/>
      <w:r>
        <w:t>Article summary:</w:t>
      </w:r>
      <w:bookmarkEnd w:id="2"/>
    </w:p>
    <w:p>
      <w:pPr>
        <w:jc w:val="both"/>
      </w:pPr>
      <w:r>
        <w:rPr/>
        <w:t xml:space="preserve">1. This article proposes a blockchain non-fungible token (NFT)-enabled ‘passport’ framework for construction waste material (CWM) trading.</w:t>
      </w:r>
    </w:p>
    <w:p>
      <w:pPr>
        <w:jc w:val="both"/>
      </w:pPr>
      <w:r>
        <w:rPr/>
        <w:t xml:space="preserve">2. The prototype is found to be feasible with satisfactory performance, and can enable CWMs trading and prevent duplicate passport issuance, information opacity, and data manipulation.</w:t>
      </w:r>
    </w:p>
    <w:p>
      <w:pPr>
        <w:jc w:val="both"/>
      </w:pPr>
      <w:r>
        <w:rPr/>
        <w:t xml:space="preserve">3. The framework harnesses the power of blockchain NFTs to mobilize blockchain NFT-enabled passports for various value-added applications in the circular economy.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proposed blockchain non-fungible token (NFT)-enabled ‘passport’ framework for construction waste material (CWM) trading. It outlines the potential benefits of using such a system, including preventing duplicate passport issuance, enhancing information transparency via blockchain distributed ledgers, improving trading efficiency via its decentralized consensus, and securing transaction records via its cryptographic algorithms. The article also presents a case study to validate the feasibility and performance of the prototype. </w:t>
      </w:r>
    </w:p>
    <w:p>
      <w:pPr>
        <w:jc w:val="both"/>
      </w:pPr>
      <w:r>
        <w:rPr/>
        <w:t xml:space="preserve">The trustworthiness and reliability of this article is generally high due to its comprehensive coverage of the topic at hand and its use of design science research to develop a prototype that was tested in a case study. However, there are some points that could be further explored in order to increase the trustworthiness and reliability of this article. For example, it would be beneficial to provide more detail on how exactly the prototype works in practice as well as any potential risks associated with using such a system. Additionally, it would be useful to explore any possible counterarguments or alternative solutions that could be used instead of this proposed framework. Furthermore, it would be beneficial if more evidence was provided for some of the claims made throughout the article in order to further support them.</w:t>
      </w:r>
    </w:p>
    <w:p>
      <w:pPr>
        <w:pStyle w:val="Heading1"/>
      </w:pPr>
      <w:bookmarkStart w:id="5" w:name="_Toc5"/>
      <w:r>
        <w:t>Topics for further research:</w:t>
      </w:r>
      <w:bookmarkEnd w:id="5"/>
    </w:p>
    <w:p>
      <w:pPr>
        <w:spacing w:after="0"/>
        <w:numPr>
          <w:ilvl w:val="0"/>
          <w:numId w:val="2"/>
        </w:numPr>
      </w:pPr>
      <w:r>
        <w:rPr/>
        <w:t xml:space="preserve">Blockchain non-fungible token (NFT)</w:t>
      </w:r>
    </w:p>
    <w:p>
      <w:pPr>
        <w:spacing w:after="0"/>
        <w:numPr>
          <w:ilvl w:val="0"/>
          <w:numId w:val="2"/>
        </w:numPr>
      </w:pPr>
      <w:r>
        <w:rPr/>
        <w:t xml:space="preserve">Construction waste material (CWM) trading</w:t>
      </w:r>
    </w:p>
    <w:p>
      <w:pPr>
        <w:spacing w:after="0"/>
        <w:numPr>
          <w:ilvl w:val="0"/>
          <w:numId w:val="2"/>
        </w:numPr>
      </w:pPr>
      <w:r>
        <w:rPr/>
        <w:t xml:space="preserve">Blockchain distributed ledgers</w:t>
      </w:r>
    </w:p>
    <w:p>
      <w:pPr>
        <w:spacing w:after="0"/>
        <w:numPr>
          <w:ilvl w:val="0"/>
          <w:numId w:val="2"/>
        </w:numPr>
      </w:pPr>
      <w:r>
        <w:rPr/>
        <w:t xml:space="preserve">Decentralized consensus</w:t>
      </w:r>
    </w:p>
    <w:p>
      <w:pPr>
        <w:spacing w:after="0"/>
        <w:numPr>
          <w:ilvl w:val="0"/>
          <w:numId w:val="2"/>
        </w:numPr>
      </w:pPr>
      <w:r>
        <w:rPr/>
        <w:t xml:space="preserve">Cryptographic algorithms</w:t>
      </w:r>
    </w:p>
    <w:p>
      <w:pPr>
        <w:numPr>
          <w:ilvl w:val="0"/>
          <w:numId w:val="2"/>
        </w:numPr>
      </w:pPr>
      <w:r>
        <w:rPr/>
        <w:t xml:space="preserve">Design science research</w:t>
      </w:r>
    </w:p>
    <w:p>
      <w:pPr>
        <w:pStyle w:val="Heading1"/>
      </w:pPr>
      <w:bookmarkStart w:id="6" w:name="_Toc6"/>
      <w:r>
        <w:t>Report location:</w:t>
      </w:r>
      <w:bookmarkEnd w:id="6"/>
    </w:p>
    <w:p>
      <w:hyperlink r:id="rId8" w:history="1">
        <w:r>
          <w:rPr>
            <w:color w:val="2980b9"/>
            <w:u w:val="single"/>
          </w:rPr>
          <w:t xml:space="preserve">https://www.fullpicture.app/item/3dfd89eb5607f1a8e4289ad44e3fc29b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8F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580523000432" TargetMode="External"/><Relationship Id="rId8" Type="http://schemas.openxmlformats.org/officeDocument/2006/relationships/hyperlink" Target="https://www.fullpicture.app/item/3dfd89eb5607f1a8e4289ad44e3fc2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2023-02-27T06:13:48+01:00</dcterms:created>
  <dcterms:modified xsi:type="dcterms:W3CDTF">2023-02-27T06:13:48+01:00</dcterms:modified>
</cp:coreProperties>
</file>

<file path=docProps/custom.xml><?xml version="1.0" encoding="utf-8"?>
<Properties xmlns="http://schemas.openxmlformats.org/officeDocument/2006/custom-properties" xmlns:vt="http://schemas.openxmlformats.org/officeDocument/2006/docPropsVTypes"/>
</file>