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通过调节VEGF - PMC对咪喹莫特诱导的银屑病皮肤病变的影响</w:t>
      </w:r>
      <w:br/>
      <w:hyperlink r:id="rId7" w:history="1">
        <w:r>
          <w:rPr>
            <w:color w:val="2980b9"/>
            <w:u w:val="single"/>
          </w:rPr>
          <w:t xml:space="preserve">https://www.ncbi.nlm.nih.gov/pmc/articles/PMC8714466/</w:t>
        </w:r>
      </w:hyperlink>
    </w:p>
    <w:p>
      <w:pPr>
        <w:pStyle w:val="Heading1"/>
      </w:pPr>
      <w:bookmarkStart w:id="2" w:name="_Toc2"/>
      <w:r>
        <w:t>Article summary:</w:t>
      </w:r>
      <w:bookmarkEnd w:id="2"/>
    </w:p>
    <w:p>
      <w:pPr>
        <w:jc w:val="both"/>
      </w:pPr>
      <w:r>
        <w:rPr/>
        <w:t xml:space="preserve">1. 本研究使用牛皮癣小鼠模型检查痣总糖苷（TGP）对银屑病皮肤病变以及血管内皮生长因子（VEGF）表达的影响。</w:t>
      </w:r>
    </w:p>
    <w:p>
      <w:pPr>
        <w:jc w:val="both"/>
      </w:pPr>
      <w:r>
        <w:rPr/>
        <w:t xml:space="preserve">2. 治疗组TGP治疗7 d后皮损消退，组织病理学检查显示表皮和真皮大致正常，无角质增厚、角化过度和角化不全。</w:t>
      </w:r>
    </w:p>
    <w:p>
      <w:pPr>
        <w:jc w:val="both"/>
      </w:pPr>
      <w:r>
        <w:rPr/>
        <w:t xml:space="preserve">3. 治疗第7天，治疗组VEGF mRNA的皮肤表达显著低于未接受治疗组。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该文章的标题和摘要清晰地表明了研究的目的和方法，但是文章存在一些问题。</w:t>
      </w:r>
    </w:p>
    <w:p>
      <w:pPr>
        <w:jc w:val="both"/>
      </w:pPr>
      <w:r>
        <w:rPr/>
        <w:t xml:space="preserve"/>
      </w:r>
    </w:p>
    <w:p>
      <w:pPr>
        <w:jc w:val="both"/>
      </w:pPr>
      <w:r>
        <w:rPr/>
        <w:t xml:space="preserve">首先，该研究使用小鼠模型来检查痣总糖苷（TGP）对银屑病皮肤病变以及VEGF表达的影响。然而，小鼠模型并不完全反映人类银屑病的复杂性和多样性。因此，该研究结果可能无法直接应用于人类。</w:t>
      </w:r>
    </w:p>
    <w:p>
      <w:pPr>
        <w:jc w:val="both"/>
      </w:pPr>
      <w:r>
        <w:rPr/>
        <w:t xml:space="preserve"/>
      </w:r>
    </w:p>
    <w:p>
      <w:pPr>
        <w:jc w:val="both"/>
      </w:pPr>
      <w:r>
        <w:rPr/>
        <w:t xml:space="preserve">其次，该文章没有提供关于TGP如何影响VEGF表达的详细机制。作者只是简单地得出结论说TGP可能通过降低VEGF mRNA表达来治疗牛皮癣。这种缺乏详细机制解释的结论可能会导致读者对该药物的作用产生误解。</w:t>
      </w:r>
    </w:p>
    <w:p>
      <w:pPr>
        <w:jc w:val="both"/>
      </w:pPr>
      <w:r>
        <w:rPr/>
        <w:t xml:space="preserve"/>
      </w:r>
    </w:p>
    <w:p>
      <w:pPr>
        <w:jc w:val="both"/>
      </w:pPr>
      <w:r>
        <w:rPr/>
        <w:t xml:space="preserve">此外，该文章没有探讨TGP治疗牛皮癣是否存在副作用或潜在风险。这种未考虑到可能风险的做法可能会误导读者认为该药物是安全无害的。</w:t>
      </w:r>
    </w:p>
    <w:p>
      <w:pPr>
        <w:jc w:val="both"/>
      </w:pPr>
      <w:r>
        <w:rPr/>
        <w:t xml:space="preserve"/>
      </w:r>
    </w:p>
    <w:p>
      <w:pPr>
        <w:jc w:val="both"/>
      </w:pPr>
      <w:r>
        <w:rPr/>
        <w:t xml:space="preserve">最后，该文章没有平等地呈现双方观点。作者只报道了TGP治疗牛皮癣的积极效果，并没有探讨其他可能存在的治疗方法或药物。这种片面报道可能会导致读者对该药物的作用产生过高期望。</w:t>
      </w:r>
    </w:p>
    <w:p>
      <w:pPr>
        <w:jc w:val="both"/>
      </w:pPr>
      <w:r>
        <w:rPr/>
        <w:t xml:space="preserve"/>
      </w:r>
    </w:p>
    <w:p>
      <w:pPr>
        <w:jc w:val="both"/>
      </w:pPr>
      <w:r>
        <w:rPr/>
        <w:t xml:space="preserve">综上所述，该文章存在一些问题，包括使用小鼠模型、缺乏详细机制解释、未考虑到可能风险和片面报道等。因此，读者应该谨慎对待该研究结果，并寻求更多相关信息以做出明智的决策。</w:t>
      </w:r>
    </w:p>
    <w:p>
      <w:pPr>
        <w:pStyle w:val="Heading1"/>
      </w:pPr>
      <w:bookmarkStart w:id="5" w:name="_Toc5"/>
      <w:r>
        <w:t>Topics for further research:</w:t>
      </w:r>
      <w:bookmarkEnd w:id="5"/>
    </w:p>
    <w:p>
      <w:pPr>
        <w:spacing w:after="0"/>
        <w:numPr>
          <w:ilvl w:val="0"/>
          <w:numId w:val="2"/>
        </w:numPr>
      </w:pPr>
      <w:r>
        <w:rPr/>
        <w:t xml:space="preserve">Limitations of mouse models in psoriasis research
</w:t>
      </w:r>
    </w:p>
    <w:p>
      <w:pPr>
        <w:spacing w:after="0"/>
        <w:numPr>
          <w:ilvl w:val="0"/>
          <w:numId w:val="2"/>
        </w:numPr>
      </w:pPr>
      <w:r>
        <w:rPr/>
        <w:t xml:space="preserve">Mechanisms of TGP's effect on VEGF expression
</w:t>
      </w:r>
    </w:p>
    <w:p>
      <w:pPr>
        <w:spacing w:after="0"/>
        <w:numPr>
          <w:ilvl w:val="0"/>
          <w:numId w:val="2"/>
        </w:numPr>
      </w:pPr>
      <w:r>
        <w:rPr/>
        <w:t xml:space="preserve">Potential risks and side effects of TGP treatment
</w:t>
      </w:r>
    </w:p>
    <w:p>
      <w:pPr>
        <w:spacing w:after="0"/>
        <w:numPr>
          <w:ilvl w:val="0"/>
          <w:numId w:val="2"/>
        </w:numPr>
      </w:pPr>
      <w:r>
        <w:rPr/>
        <w:t xml:space="preserve">Other possible treatments for psoriasis
</w:t>
      </w:r>
    </w:p>
    <w:p>
      <w:pPr>
        <w:spacing w:after="0"/>
        <w:numPr>
          <w:ilvl w:val="0"/>
          <w:numId w:val="2"/>
        </w:numPr>
      </w:pPr>
      <w:r>
        <w:rPr/>
        <w:t xml:space="preserve">Biased reporting of TGP's effectiveness
</w:t>
      </w:r>
    </w:p>
    <w:p>
      <w:pPr>
        <w:numPr>
          <w:ilvl w:val="0"/>
          <w:numId w:val="2"/>
        </w:numPr>
      </w:pPr>
      <w:r>
        <w:rPr/>
        <w:t xml:space="preserve">Caution in interpreting study results and seeking additional information</w:t>
      </w:r>
    </w:p>
    <w:p>
      <w:pPr>
        <w:pStyle w:val="Heading1"/>
      </w:pPr>
      <w:bookmarkStart w:id="6" w:name="_Toc6"/>
      <w:r>
        <w:t>Report location:</w:t>
      </w:r>
      <w:bookmarkEnd w:id="6"/>
    </w:p>
    <w:p>
      <w:hyperlink r:id="rId8" w:history="1">
        <w:r>
          <w:rPr>
            <w:color w:val="2980b9"/>
            <w:u w:val="single"/>
          </w:rPr>
          <w:t xml:space="preserve">https://www.fullpicture.app/item/3e00c2bed3ab974a4220b9ba43aee4b4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38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14466/" TargetMode="External"/><Relationship Id="rId8" Type="http://schemas.openxmlformats.org/officeDocument/2006/relationships/hyperlink" Target="https://www.fullpicture.app/item/3e00c2bed3ab974a4220b9ba43aee4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2023-12-12T03:44:25+01:00</dcterms:created>
  <dcterms:modified xsi:type="dcterms:W3CDTF">2023-12-12T03:44:25+01:00</dcterms:modified>
</cp:coreProperties>
</file>

<file path=docProps/custom.xml><?xml version="1.0" encoding="utf-8"?>
<Properties xmlns="http://schemas.openxmlformats.org/officeDocument/2006/custom-properties" xmlns:vt="http://schemas.openxmlformats.org/officeDocument/2006/docPropsVTypes"/>
</file>