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Estimating the thermal conductivity of CaO–Al2O3–SiO2 slags by equilibrium molecular dynamics simulations - ScienceDirect</w:t>
      </w:r>
      <w:br/>
      <w:hyperlink r:id="rId7" w:history="1">
        <w:r>
          <w:rPr>
            <w:color w:val="2980b9"/>
            <w:u w:val="single"/>
          </w:rPr>
          <w:t xml:space="preserve">https://www.sciencedirect.com/science/article/pii/S0022309319307215</w:t>
        </w:r>
      </w:hyperlink>
    </w:p>
    <w:p>
      <w:pPr>
        <w:pStyle w:val="Heading1"/>
      </w:pPr>
      <w:bookmarkStart w:id="2" w:name="_Toc2"/>
      <w:r>
        <w:t>Article summary:</w:t>
      </w:r>
      <w:bookmarkEnd w:id="2"/>
    </w:p>
    <w:p>
      <w:pPr>
        <w:jc w:val="both"/>
      </w:pPr>
      <w:r>
        <w:rPr/>
        <w:t xml:space="preserve">1. The thermal conductivity of the CaO–Al2O3–SiO2 (CAS) system was calculated by using equilibrium molecular dynamics (EMD) simulation.</w:t>
      </w:r>
    </w:p>
    <w:p>
      <w:pPr>
        <w:jc w:val="both"/>
      </w:pPr>
      <w:r>
        <w:rPr/>
        <w:t xml:space="preserve">2. The thermal conductivity of the CAS melt depends on not only the percentage of the bridge oxides but also the function of Ca2+.</w:t>
      </w:r>
    </w:p>
    <w:p>
      <w:pPr>
        <w:jc w:val="both"/>
      </w:pPr>
      <w:r>
        <w:rPr/>
        <w:t xml:space="preserve">3. EMD simulation can be widely applied to estimate the thermal conductivity of silicate melts as well as mechanism research.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“Estimating the Thermal Conductivity of CaO–Al2O3–SiO2 Slags by Equilibrium Molecular Dynamics Simulations” is a reliable and trustworthy source for information regarding the thermal conductivity of CAS slags. The article provides an in-depth analysis of how EMD simulations can be used to accurately determine the thermal conductivity of CAS slags, and it presents evidence from experiments that support its claims. Additionally, it provides a detailed structure analysis that explains why certain factors affect the thermal conductivity of CAS slags. </w:t>
      </w:r>
    </w:p>
    <w:p>
      <w:pPr>
        <w:jc w:val="both"/>
      </w:pPr>
      <w:r>
        <w:rPr/>
        <w:t xml:space="preserve">However, there are some potential biases in this article that should be noted. For example, while it does provide evidence from experiments to support its claims, it does not explore any counterarguments or present both sides equally. Additionally, while it does mention possible risks associated with using EMD simulations to estimate thermal conductivities, it does not provide any further details on these risks or how they can be mitigated. Furthermore, there is no discussion on how other methods such as THW and LP could be used to measure thermal conductivities instead of EMD simulations. </w:t>
      </w:r>
    </w:p>
    <w:p>
      <w:pPr>
        <w:jc w:val="both"/>
      </w:pPr>
      <w:r>
        <w:rPr/>
        <w:t xml:space="preserve">In conclusion, this article is a reliable and trustworthy source for information regarding the thermal conductivity of CAS slags; however, there are some potential biases that should be noted when reading this article.</w:t>
      </w:r>
    </w:p>
    <w:p>
      <w:pPr>
        <w:pStyle w:val="Heading1"/>
      </w:pPr>
      <w:bookmarkStart w:id="5" w:name="_Toc5"/>
      <w:r>
        <w:t>Topics for further research:</w:t>
      </w:r>
      <w:bookmarkEnd w:id="5"/>
    </w:p>
    <w:p>
      <w:pPr>
        <w:spacing w:after="0"/>
        <w:numPr>
          <w:ilvl w:val="0"/>
          <w:numId w:val="2"/>
        </w:numPr>
      </w:pPr>
      <w:r>
        <w:rPr/>
        <w:t xml:space="preserve">Thermal Conductivity Measurement Methods</w:t>
      </w:r>
    </w:p>
    <w:p>
      <w:pPr>
        <w:spacing w:after="0"/>
        <w:numPr>
          <w:ilvl w:val="0"/>
          <w:numId w:val="2"/>
        </w:numPr>
      </w:pPr>
      <w:r>
        <w:rPr/>
        <w:t xml:space="preserve">Thermal Conductivity Estimation Techniques</w:t>
      </w:r>
    </w:p>
    <w:p>
      <w:pPr>
        <w:spacing w:after="0"/>
        <w:numPr>
          <w:ilvl w:val="0"/>
          <w:numId w:val="2"/>
        </w:numPr>
      </w:pPr>
      <w:r>
        <w:rPr/>
        <w:t xml:space="preserve">Thermal Conductivity of CAS Slags</w:t>
      </w:r>
    </w:p>
    <w:p>
      <w:pPr>
        <w:spacing w:after="0"/>
        <w:numPr>
          <w:ilvl w:val="0"/>
          <w:numId w:val="2"/>
        </w:numPr>
      </w:pPr>
      <w:r>
        <w:rPr/>
        <w:t xml:space="preserve">Equilibrium Molecular Dynamics Simulations</w:t>
      </w:r>
    </w:p>
    <w:p>
      <w:pPr>
        <w:spacing w:after="0"/>
        <w:numPr>
          <w:ilvl w:val="0"/>
          <w:numId w:val="2"/>
        </w:numPr>
      </w:pPr>
      <w:r>
        <w:rPr/>
        <w:t xml:space="preserve">THW and LP Thermal Conductivity Measurement</w:t>
      </w:r>
    </w:p>
    <w:p>
      <w:pPr>
        <w:numPr>
          <w:ilvl w:val="0"/>
          <w:numId w:val="2"/>
        </w:numPr>
      </w:pPr>
      <w:r>
        <w:rPr/>
        <w:t xml:space="preserve">Mitigating Risks of EMD Simulations</w:t>
      </w:r>
    </w:p>
    <w:p>
      <w:pPr>
        <w:pStyle w:val="Heading1"/>
      </w:pPr>
      <w:bookmarkStart w:id="6" w:name="_Toc6"/>
      <w:r>
        <w:t>Report location:</w:t>
      </w:r>
      <w:bookmarkEnd w:id="6"/>
    </w:p>
    <w:p>
      <w:hyperlink r:id="rId8" w:history="1">
        <w:r>
          <w:rPr>
            <w:color w:val="2980b9"/>
            <w:u w:val="single"/>
          </w:rPr>
          <w:t xml:space="preserve">https://www.fullpicture.app/item/3e0abe77b780ec2cdaedf4b517a4c178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46D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309319307215" TargetMode="External"/><Relationship Id="rId8" Type="http://schemas.openxmlformats.org/officeDocument/2006/relationships/hyperlink" Target="https://www.fullpicture.app/item/3e0abe77b780ec2cdaedf4b517a4c1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2023-02-23T02:16:31+01:00</dcterms:created>
  <dcterms:modified xsi:type="dcterms:W3CDTF">2023-02-23T02:16:31+01:00</dcterms:modified>
</cp:coreProperties>
</file>

<file path=docProps/custom.xml><?xml version="1.0" encoding="utf-8"?>
<Properties xmlns="http://schemas.openxmlformats.org/officeDocument/2006/custom-properties" xmlns:vt="http://schemas.openxmlformats.org/officeDocument/2006/docPropsVTypes"/>
</file>