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as freedom? The dynamics of creative industry work and the case study of the editor in publishing - Lauren E Bridges, 2018</w:t>
      </w:r>
      <w:br/>
      <w:hyperlink r:id="rId7" w:history="1">
        <w:r>
          <w:rPr>
            <w:color w:val="2980b9"/>
            <w:u w:val="single"/>
          </w:rPr>
          <w:t xml:space="preserve">https://journals.sagepub.com/doi/abs/10.1177/1461444816688920?journalCode=nmsa</w:t>
        </w:r>
      </w:hyperlink>
    </w:p>
    <w:p>
      <w:pPr>
        <w:pStyle w:val="Heading1"/>
      </w:pPr>
      <w:bookmarkStart w:id="2" w:name="_Toc2"/>
      <w:r>
        <w:t>Article summary:</w:t>
      </w:r>
      <w:bookmarkEnd w:id="2"/>
    </w:p>
    <w:p>
      <w:pPr>
        <w:jc w:val="both"/>
      </w:pPr>
      <w:r>
        <w:rPr/>
        <w:t xml:space="preserve">1. This article examines the dynamics of flexible and precarious work in the creative industries, focusing on the experience of editors.</w:t>
      </w:r>
    </w:p>
    <w:p>
      <w:pPr>
        <w:jc w:val="both"/>
      </w:pPr>
      <w:r>
        <w:rPr/>
        <w:t xml:space="preserve">2. Data reveals a higher tolerance to precarity among freelance workers compared to full-time workers, paired with high satisfaction levels, particularly among women.</w:t>
      </w:r>
    </w:p>
    <w:p>
      <w:pPr>
        <w:jc w:val="both"/>
      </w:pPr>
      <w:r>
        <w:rPr/>
        <w:t xml:space="preserve">3. The article seeks to criticize the global labour trend towards flexible employment, which relies more heavily on digital networked labour that is insecure and precarious by nature and to highlight the particular vulnerability of female creative industry workers who appear to have a higher tolerance to job insecurity.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“Flexible as Freedom? The Dynamics of Creative Industry Work and the Case Study of the Editor in Publishing” by Lauren E Bridges is an interesting exploration into the dynamics of flexible and precarious work in the creative industries through the lived experience of editors. The article is well-researched and provides a comprehensive overview of relevant literature from various sources such as books, journals, white papers, etc., which adds credibility to its claims. However, there are some potential biases that should be noted when considering this article. </w:t>
      </w:r>
    </w:p>
    <w:p>
      <w:pPr>
        <w:jc w:val="both"/>
      </w:pPr>
      <w:r>
        <w:rPr/>
        <w:t xml:space="preserve">First, it appears that most of the sources used are from Western countries such as Australia, UK, US etc., which could lead to a bias towards these countries’ perspectives on creative industry work rather than providing a more global perspective. Additionally, while there is some discussion about gender differences in terms of job satisfaction levels among freelance workers versus full-time workers, there is no mention of other factors such as race or ethnicity that could also influence job satisfaction levels. This could lead to an incomplete understanding of how different groups experience flexible and precarious work in creative industries. </w:t>
      </w:r>
    </w:p>
    <w:p>
      <w:pPr>
        <w:jc w:val="both"/>
      </w:pPr>
      <w:r>
        <w:rPr/>
        <w:t xml:space="preserve">Furthermore, while there is some discussion about possible risks associated with flexible employment such as job insecurity and lack of benefits for freelancers, there is no mention of potential benefits such as increased autonomy or freedom for those who choose this type of employment arrangement. This could lead readers to form an overly negative view about flexible employment without considering its potential advantages. </w:t>
      </w:r>
    </w:p>
    <w:p>
      <w:pPr>
        <w:jc w:val="both"/>
      </w:pPr>
      <w:r>
        <w:rPr/>
        <w:t xml:space="preserve">In conclusion, this article provides an interesting exploration into the dynamics of flexible and precarious work in creative industries through the lived experience of editors but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Benefits of flexible employment </w:t>
      </w:r>
    </w:p>
    <w:p>
      <w:pPr>
        <w:spacing w:after="0"/>
        <w:numPr>
          <w:ilvl w:val="0"/>
          <w:numId w:val="2"/>
        </w:numPr>
      </w:pPr>
      <w:r>
        <w:rPr/>
        <w:t xml:space="preserve">Global perspectives on creative industry work </w:t>
      </w:r>
    </w:p>
    <w:p>
      <w:pPr>
        <w:spacing w:after="0"/>
        <w:numPr>
          <w:ilvl w:val="0"/>
          <w:numId w:val="2"/>
        </w:numPr>
      </w:pPr>
      <w:r>
        <w:rPr/>
        <w:t xml:space="preserve">Gender differences in job satisfaction levels </w:t>
      </w:r>
    </w:p>
    <w:p>
      <w:pPr>
        <w:spacing w:after="0"/>
        <w:numPr>
          <w:ilvl w:val="0"/>
          <w:numId w:val="2"/>
        </w:numPr>
      </w:pPr>
      <w:r>
        <w:rPr/>
        <w:t xml:space="preserve">Race and ethnicity in creative industry work </w:t>
      </w:r>
    </w:p>
    <w:p>
      <w:pPr>
        <w:spacing w:after="0"/>
        <w:numPr>
          <w:ilvl w:val="0"/>
          <w:numId w:val="2"/>
        </w:numPr>
      </w:pPr>
      <w:r>
        <w:rPr/>
        <w:t xml:space="preserve">Job insecurity and lack of benefits for freelancers </w:t>
      </w:r>
    </w:p>
    <w:p>
      <w:pPr>
        <w:numPr>
          <w:ilvl w:val="0"/>
          <w:numId w:val="2"/>
        </w:numPr>
      </w:pPr>
      <w:r>
        <w:rPr/>
        <w:t xml:space="preserve">Autonomy and freedom of freelance workers</w:t>
      </w:r>
    </w:p>
    <w:p>
      <w:pPr>
        <w:pStyle w:val="Heading1"/>
      </w:pPr>
      <w:bookmarkStart w:id="6" w:name="_Toc6"/>
      <w:r>
        <w:t>Report location:</w:t>
      </w:r>
      <w:bookmarkEnd w:id="6"/>
    </w:p>
    <w:p>
      <w:hyperlink r:id="rId8" w:history="1">
        <w:r>
          <w:rPr>
            <w:color w:val="2980b9"/>
            <w:u w:val="single"/>
          </w:rPr>
          <w:t xml:space="preserve">https://www.fullpicture.app/item/3e411ce07b82e302a85cdb6a1b93414c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13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461444816688920?journalCode=nmsa" TargetMode="External"/><Relationship Id="rId8" Type="http://schemas.openxmlformats.org/officeDocument/2006/relationships/hyperlink" Target="https://www.fullpicture.app/item/3e411ce07b82e302a85cdb6a1b9341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2023-03-03T20:16:54+01:00</dcterms:created>
  <dcterms:modified xsi:type="dcterms:W3CDTF">2023-03-03T20:16:54+01:00</dcterms:modified>
</cp:coreProperties>
</file>

<file path=docProps/custom.xml><?xml version="1.0" encoding="utf-8"?>
<Properties xmlns="http://schemas.openxmlformats.org/officeDocument/2006/custom-properties" xmlns:vt="http://schemas.openxmlformats.org/officeDocument/2006/docPropsVTypes"/>
</file>