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Pyruvate Facilitates FACT-Mediated γH2AX Loading to Chromatin and Promotes the Radiation Resistance of Glioblastoma - PubMed</w:t>
      </w:r>
      <w:br/>
      <w:hyperlink r:id="rId7" w:history="1">
        <w:r>
          <w:rPr>
            <w:color w:val="2980b9"/>
            <w:u w:val="single"/>
          </w:rPr>
          <w:t xml:space="preserve">https://pubmed.ncbi.nlm.nih.gov/35048565/</w:t>
        </w:r>
      </w:hyperlink>
    </w:p>
    <w:p>
      <w:pPr>
        <w:pStyle w:val="Heading1"/>
      </w:pPr>
      <w:bookmarkStart w:id="2" w:name="_Toc2"/>
      <w:r>
        <w:t>Article summary:</w:t>
      </w:r>
      <w:bookmarkEnd w:id="2"/>
    </w:p>
    <w:p>
      <w:pPr>
        <w:jc w:val="both"/>
      </w:pPr>
      <w:r>
        <w:rPr/>
        <w:t xml:space="preserve">1. Pyruvate promotes radiation resistance in glioblastoma by facilitating FACT-mediated γH2AX loading to chromatin.</w:t>
      </w:r>
    </w:p>
    <w:p>
      <w:pPr>
        <w:jc w:val="both"/>
      </w:pPr>
      <w:r>
        <w:rPr/>
        <w:t xml:space="preserve">2. AKT1-dependent PKM2 S222 phosphorylation is necessary for PKM2 and FACT interaction upon DNA damage.</w:t>
      </w:r>
    </w:p>
    <w:p>
      <w:pPr>
        <w:jc w:val="both"/>
      </w:pPr>
      <w:r>
        <w:rPr/>
        <w:t xml:space="preserve">3. Inhibition of AKT1/2/3 or PI3K reduces the radiation resistance of glioblastoma cells expressing Flag-PKM2.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"Pyruvate Facilitates FACT-Mediated γH2AX Loading to Chromatin and Promotes the Radiation Resistance of Glioblastoma" presents findings on the role of pyruvate kinase M2 (PKM2) in promoting radiation resistance in glioblastoma. The study suggests that PKM2 interacts with the FACT complex, which facilitates the loading of γH2AX onto chromatin, leading to increased DNA repair and radiation resistance.</w:t>
      </w:r>
    </w:p>
    <w:p>
      <w:pPr>
        <w:jc w:val="both"/>
      </w:pPr>
      <w:r>
        <w:rPr/>
        <w:t xml:space="preserve"/>
      </w:r>
    </w:p>
    <w:p>
      <w:pPr>
        <w:jc w:val="both"/>
      </w:pPr>
      <w:r>
        <w:rPr/>
        <w:t xml:space="preserve">While the study provides valuable insights into the mechanisms underlying radiation resistance in glioblastoma, there are several potential biases and limitations that need to be considered. Firstly, the study focuses solely on glioblastoma cells and does not explore whether these findings apply to other types of cancer or normal cells. This limits the generalizability of the results.</w:t>
      </w:r>
    </w:p>
    <w:p>
      <w:pPr>
        <w:jc w:val="both"/>
      </w:pPr>
      <w:r>
        <w:rPr/>
        <w:t xml:space="preserve"/>
      </w:r>
    </w:p>
    <w:p>
      <w:pPr>
        <w:jc w:val="both"/>
      </w:pPr>
      <w:r>
        <w:rPr/>
        <w:t xml:space="preserve">Secondly, the study relies heavily on in vitro experiments using cell lines and purified proteins. While these experiments provide important mechanistic insights, they do not necessarily reflect what happens in vivo. Therefore, it is important to validate these findings using animal models or patient samples.</w:t>
      </w:r>
    </w:p>
    <w:p>
      <w:pPr>
        <w:jc w:val="both"/>
      </w:pPr>
      <w:r>
        <w:rPr/>
        <w:t xml:space="preserve"/>
      </w:r>
    </w:p>
    <w:p>
      <w:pPr>
        <w:jc w:val="both"/>
      </w:pPr>
      <w:r>
        <w:rPr/>
        <w:t xml:space="preserve">Thirdly, the study does not explore potential counterarguments or alternative explanations for its findings. For example, it is possible that other factors besides PKM2 contribute to radiation resistance in glioblastoma cells. Additionally, it is unclear whether targeting PKM2 would be an effective strategy for overcoming radiation resistance in glioblastoma patients.</w:t>
      </w:r>
    </w:p>
    <w:p>
      <w:pPr>
        <w:jc w:val="both"/>
      </w:pPr>
      <w:r>
        <w:rPr/>
        <w:t xml:space="preserve"/>
      </w:r>
    </w:p>
    <w:p>
      <w:pPr>
        <w:jc w:val="both"/>
      </w:pPr>
      <w:r>
        <w:rPr/>
        <w:t xml:space="preserve">Fourthly, while the study notes some potential risks associated with targeting PKM2 (such as disrupting glycolysis), it does not fully explore all possible risks and side effects. It is important to consider both the potential benefits and harms of any therapeutic intervention.</w:t>
      </w:r>
    </w:p>
    <w:p>
      <w:pPr>
        <w:jc w:val="both"/>
      </w:pPr>
      <w:r>
        <w:rPr/>
        <w:t xml:space="preserve"/>
      </w:r>
    </w:p>
    <w:p>
      <w:pPr>
        <w:jc w:val="both"/>
      </w:pPr>
      <w:r>
        <w:rPr/>
        <w:t xml:space="preserve">Finally, there may be some promotional content in this article as it highlights a potential target for developing new therapies for glioblastoma patients. However, more research is needed before this can be translated into clinical practice.</w:t>
      </w:r>
    </w:p>
    <w:p>
      <w:pPr>
        <w:jc w:val="both"/>
      </w:pPr>
      <w:r>
        <w:rPr/>
        <w:t xml:space="preserve"/>
      </w:r>
    </w:p>
    <w:p>
      <w:pPr>
        <w:jc w:val="both"/>
      </w:pPr>
      <w:r>
        <w:rPr/>
        <w:t xml:space="preserve">In conclusion, while this study provides valuable insights into the mechanisms underlying radiation resistance in glioblastoma cells, there are several limitations and biases that need to be considered when interpreting its findings. Further research is needed to validate these findings and explore their clinical implications.</w:t>
      </w:r>
    </w:p>
    <w:p>
      <w:pPr>
        <w:pStyle w:val="Heading1"/>
      </w:pPr>
      <w:bookmarkStart w:id="5" w:name="_Toc5"/>
      <w:r>
        <w:t>Topics for further research:</w:t>
      </w:r>
      <w:bookmarkEnd w:id="5"/>
    </w:p>
    <w:p>
      <w:pPr>
        <w:spacing w:after="0"/>
        <w:numPr>
          <w:ilvl w:val="0"/>
          <w:numId w:val="2"/>
        </w:numPr>
      </w:pPr>
      <w:r>
        <w:rPr/>
        <w:t xml:space="preserve">Radiation resistance mechanisms in other types of cancer
</w:t>
      </w:r>
    </w:p>
    <w:p>
      <w:pPr>
        <w:spacing w:after="0"/>
        <w:numPr>
          <w:ilvl w:val="0"/>
          <w:numId w:val="2"/>
        </w:numPr>
      </w:pPr>
      <w:r>
        <w:rPr/>
        <w:t xml:space="preserve">In vivo validation of PKM2-FACT complex interaction
</w:t>
      </w:r>
    </w:p>
    <w:p>
      <w:pPr>
        <w:spacing w:after="0"/>
        <w:numPr>
          <w:ilvl w:val="0"/>
          <w:numId w:val="2"/>
        </w:numPr>
      </w:pPr>
      <w:r>
        <w:rPr/>
        <w:t xml:space="preserve">Alternative explanations for radiation resistance in glioblastoma
</w:t>
      </w:r>
    </w:p>
    <w:p>
      <w:pPr>
        <w:spacing w:after="0"/>
        <w:numPr>
          <w:ilvl w:val="0"/>
          <w:numId w:val="2"/>
        </w:numPr>
      </w:pPr>
      <w:r>
        <w:rPr/>
        <w:t xml:space="preserve">Efficacy of targeting PKM2 in overcoming radiation resistance
</w:t>
      </w:r>
    </w:p>
    <w:p>
      <w:pPr>
        <w:spacing w:after="0"/>
        <w:numPr>
          <w:ilvl w:val="0"/>
          <w:numId w:val="2"/>
        </w:numPr>
      </w:pPr>
      <w:r>
        <w:rPr/>
        <w:t xml:space="preserve">Risks and side effects of targeting PKM2 in glioblastoma patients
</w:t>
      </w:r>
    </w:p>
    <w:p>
      <w:pPr>
        <w:numPr>
          <w:ilvl w:val="0"/>
          <w:numId w:val="2"/>
        </w:numPr>
      </w:pPr>
      <w:r>
        <w:rPr/>
        <w:t xml:space="preserve">Clinical implications of PKM2-FACT complex interaction in glioblastoma treatment</w:t>
      </w:r>
    </w:p>
    <w:p>
      <w:pPr>
        <w:pStyle w:val="Heading1"/>
      </w:pPr>
      <w:bookmarkStart w:id="6" w:name="_Toc6"/>
      <w:r>
        <w:t>Report location:</w:t>
      </w:r>
      <w:bookmarkEnd w:id="6"/>
    </w:p>
    <w:p>
      <w:hyperlink r:id="rId8" w:history="1">
        <w:r>
          <w:rPr>
            <w:color w:val="2980b9"/>
            <w:u w:val="single"/>
          </w:rPr>
          <w:t xml:space="preserve">https://www.fullpicture.app/item/3e5210097597111b1a0625c82cf34490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D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48565/" TargetMode="External"/><Relationship Id="rId8" Type="http://schemas.openxmlformats.org/officeDocument/2006/relationships/hyperlink" Target="https://www.fullpicture.app/item/3e5210097597111b1a0625c82cf344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2023-12-22T15:14:25+01:00</dcterms:created>
  <dcterms:modified xsi:type="dcterms:W3CDTF">2023-12-22T15:14:25+01:00</dcterms:modified>
</cp:coreProperties>
</file>

<file path=docProps/custom.xml><?xml version="1.0" encoding="utf-8"?>
<Properties xmlns="http://schemas.openxmlformats.org/officeDocument/2006/custom-properties" xmlns:vt="http://schemas.openxmlformats.org/officeDocument/2006/docPropsVTypes"/>
</file>