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身体成分变量按运动和运动位置在埃尔...：力量与调节研究杂志</w:t>
      </w:r>
      <w:br/>
      <w:hyperlink r:id="rId7" w:history="1">
        <w:r>
          <w:rPr>
            <w:color w:val="2980b9"/>
            <w:u w:val="single"/>
          </w:rPr>
          <w:t xml:space="preserve">https://journals.lww.com/nsca-jscr/Fulltext/2018/11000/Body_Composition_Variables_by_Sport_and.19.aspx</w:t>
        </w:r>
      </w:hyperlink>
    </w:p>
    <w:p>
      <w:pPr>
        <w:pStyle w:val="Heading1"/>
      </w:pPr>
      <w:bookmarkStart w:id="2" w:name="_Toc2"/>
      <w:r>
        <w:t>Article summary:</w:t>
      </w:r>
      <w:bookmarkEnd w:id="2"/>
    </w:p>
    <w:p>
      <w:pPr>
        <w:jc w:val="both"/>
      </w:pPr>
      <w:r>
        <w:rPr/>
        <w:t xml:space="preserve">1. Physical composition (BC) plays an important role in athlete health and performance.</w:t>
      </w:r>
    </w:p>
    <w:p>
      <w:pPr>
        <w:jc w:val="both"/>
      </w:pPr>
      <w:r>
        <w:rPr/>
        <w:t xml:space="preserve">2. There is limited data comparing BC measurements across different college sports for both men and women.</w:t>
      </w:r>
    </w:p>
    <w:p>
      <w:pPr>
        <w:jc w:val="both"/>
      </w:pPr>
      <w:r>
        <w:rPr/>
        <w:t xml:space="preserve">3. 475 NCAA DI athletes from various sports and positions were assessed using Bod Pod to create a descriptive data catalogue specific to the sport and position, with greater generalizability across multiple college sports.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physical composition (BC) in athlete health and performance, as well as the lack of data comparing BC measurements across different college sports for both men and women. The authors then present their study which assesses 475 NCAA DI athletes from various sports and positions using Bod Pod to create a descriptive data catalogue specific to the sport and position, with greater generalizability across multiple college sports.</w:t>
      </w:r>
    </w:p>
    <w:p>
      <w:pPr>
        <w:jc w:val="both"/>
      </w:pPr>
      <w:r>
        <w:rPr/>
        <w:t xml:space="preserve">The article is generally reliable, providing evidence-based information on the importance of physical composition in athlete health and performance, as well as the need for more research into BC measurements across different college sports for both men and women. The authors also provide detailed information on their study design, including the number of participants involved, their age range, the type of assessment used (Bod Pod), etc., which adds credibility to their findings.</w:t>
      </w:r>
    </w:p>
    <w:p>
      <w:pPr>
        <w:jc w:val="both"/>
      </w:pPr>
      <w:r>
        <w:rPr/>
        <w:t xml:space="preserve">However, there are some potential biases that should be noted when interpreting the results of this study. Firstly, it is unclear whether any potential confounding factors such as diet or lifestyle were taken into account when assessing participants' physical composition; this could have had an impact on the results obtained. Secondly, although 475 participants were included in this study, it is possible that a larger sample size would have yielded more accurate results; therefore caution should be taken when interpreting these findings due to potential sampling bias. Finally, it should also be noted that this study only looked at NCAA DI athletes; further research should be conducted to assess physical composition among other types of athletes such as professional or amateur athletes in order to gain a better understanding of how physical composition affects performance in different contexts.</w:t>
      </w:r>
    </w:p>
    <w:p>
      <w:pPr>
        <w:pStyle w:val="Heading1"/>
      </w:pPr>
      <w:bookmarkStart w:id="5" w:name="_Toc5"/>
      <w:r>
        <w:t>Topics for further research:</w:t>
      </w:r>
      <w:bookmarkEnd w:id="5"/>
    </w:p>
    <w:p>
      <w:pPr>
        <w:spacing w:after="0"/>
        <w:numPr>
          <w:ilvl w:val="0"/>
          <w:numId w:val="2"/>
        </w:numPr>
      </w:pPr>
      <w:r>
        <w:rPr/>
        <w:t xml:space="preserve">Physical composition and athlete performance</w:t>
      </w:r>
    </w:p>
    <w:p>
      <w:pPr>
        <w:spacing w:after="0"/>
        <w:numPr>
          <w:ilvl w:val="0"/>
          <w:numId w:val="2"/>
        </w:numPr>
      </w:pPr>
      <w:r>
        <w:rPr/>
        <w:t xml:space="preserve">Physical composition and health in athletes</w:t>
      </w:r>
    </w:p>
    <w:p>
      <w:pPr>
        <w:spacing w:after="0"/>
        <w:numPr>
          <w:ilvl w:val="0"/>
          <w:numId w:val="2"/>
        </w:numPr>
      </w:pPr>
      <w:r>
        <w:rPr/>
        <w:t xml:space="preserve">Bod Pod assessment of physical composition</w:t>
      </w:r>
    </w:p>
    <w:p>
      <w:pPr>
        <w:spacing w:after="0"/>
        <w:numPr>
          <w:ilvl w:val="0"/>
          <w:numId w:val="2"/>
        </w:numPr>
      </w:pPr>
      <w:r>
        <w:rPr/>
        <w:t xml:space="preserve">Physical composition in different sports</w:t>
      </w:r>
    </w:p>
    <w:p>
      <w:pPr>
        <w:spacing w:after="0"/>
        <w:numPr>
          <w:ilvl w:val="0"/>
          <w:numId w:val="2"/>
        </w:numPr>
      </w:pPr>
      <w:r>
        <w:rPr/>
        <w:t xml:space="preserve">Physical composition in college athletes</w:t>
      </w:r>
    </w:p>
    <w:p>
      <w:pPr>
        <w:numPr>
          <w:ilvl w:val="0"/>
          <w:numId w:val="2"/>
        </w:numPr>
      </w:pPr>
      <w:r>
        <w:rPr/>
        <w:t xml:space="preserve">Impact of diet and lifestyle on physical composition</w:t>
      </w:r>
    </w:p>
    <w:p>
      <w:pPr>
        <w:pStyle w:val="Heading1"/>
      </w:pPr>
      <w:bookmarkStart w:id="6" w:name="_Toc6"/>
      <w:r>
        <w:t>Report location:</w:t>
      </w:r>
      <w:bookmarkEnd w:id="6"/>
    </w:p>
    <w:p>
      <w:hyperlink r:id="rId8" w:history="1">
        <w:r>
          <w:rPr>
            <w:color w:val="2980b9"/>
            <w:u w:val="single"/>
          </w:rPr>
          <w:t xml:space="preserve">https://www.fullpicture.app/item/3e6d71fad48c45287ef7f0a7d2bb2e10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1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sca-jscr/Fulltext/2018/11000/Body_Composition_Variables_by_Sport_and.19.aspx" TargetMode="External"/><Relationship Id="rId8" Type="http://schemas.openxmlformats.org/officeDocument/2006/relationships/hyperlink" Target="https://www.fullpicture.app/item/3e6d71fad48c45287ef7f0a7d2bb2e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2023-02-20T18:23:46+01:00</dcterms:created>
  <dcterms:modified xsi:type="dcterms:W3CDTF">2023-02-20T18:23:46+01:00</dcterms:modified>
</cp:coreProperties>
</file>

<file path=docProps/custom.xml><?xml version="1.0" encoding="utf-8"?>
<Properties xmlns="http://schemas.openxmlformats.org/officeDocument/2006/custom-properties" xmlns:vt="http://schemas.openxmlformats.org/officeDocument/2006/docPropsVTypes"/>
</file>